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9A44" w14:textId="77777777" w:rsidR="00FB5040" w:rsidRDefault="00FB5040" w:rsidP="00FB5040">
      <w:pPr>
        <w:jc w:val="center"/>
        <w:rPr>
          <w:sz w:val="36"/>
          <w:szCs w:val="36"/>
        </w:rPr>
      </w:pPr>
    </w:p>
    <w:p w14:paraId="37ADFF17" w14:textId="77777777" w:rsidR="00FB5040" w:rsidRDefault="00FB5040" w:rsidP="00FB5040">
      <w:pPr>
        <w:jc w:val="center"/>
        <w:rPr>
          <w:sz w:val="36"/>
          <w:szCs w:val="36"/>
        </w:rPr>
      </w:pPr>
    </w:p>
    <w:p w14:paraId="291FEDC6" w14:textId="77777777" w:rsidR="00FB5040" w:rsidRDefault="00FB5040" w:rsidP="00FB5040">
      <w:pPr>
        <w:jc w:val="center"/>
        <w:rPr>
          <w:sz w:val="36"/>
          <w:szCs w:val="36"/>
        </w:rPr>
      </w:pPr>
    </w:p>
    <w:p w14:paraId="48F1854B" w14:textId="77777777" w:rsidR="00FB5040" w:rsidRDefault="00FB5040" w:rsidP="00FB5040">
      <w:pPr>
        <w:jc w:val="center"/>
        <w:rPr>
          <w:sz w:val="36"/>
          <w:szCs w:val="36"/>
        </w:rPr>
      </w:pPr>
    </w:p>
    <w:p w14:paraId="74936935" w14:textId="77777777" w:rsidR="00FB5040" w:rsidRDefault="00FB5040" w:rsidP="00FB5040">
      <w:pPr>
        <w:jc w:val="center"/>
        <w:rPr>
          <w:sz w:val="36"/>
          <w:szCs w:val="36"/>
        </w:rPr>
      </w:pPr>
    </w:p>
    <w:p w14:paraId="563803B9" w14:textId="77777777" w:rsidR="00FB5040" w:rsidRDefault="00FB5040" w:rsidP="00FB5040">
      <w:pPr>
        <w:jc w:val="center"/>
        <w:rPr>
          <w:sz w:val="36"/>
          <w:szCs w:val="36"/>
        </w:rPr>
      </w:pPr>
    </w:p>
    <w:p w14:paraId="3DF3B895" w14:textId="77777777" w:rsidR="00FB5040" w:rsidRDefault="00FB5040" w:rsidP="00FB5040">
      <w:pPr>
        <w:jc w:val="center"/>
        <w:rPr>
          <w:sz w:val="36"/>
          <w:szCs w:val="36"/>
        </w:rPr>
      </w:pPr>
    </w:p>
    <w:p w14:paraId="49FD06F1" w14:textId="77777777" w:rsidR="00FB5040" w:rsidRDefault="00FB5040" w:rsidP="00FB5040">
      <w:pPr>
        <w:jc w:val="center"/>
        <w:rPr>
          <w:sz w:val="36"/>
          <w:szCs w:val="36"/>
        </w:rPr>
      </w:pPr>
    </w:p>
    <w:p w14:paraId="0B002B17" w14:textId="77777777" w:rsidR="00FB5040" w:rsidRDefault="00FB5040" w:rsidP="00FB5040">
      <w:pPr>
        <w:jc w:val="center"/>
        <w:rPr>
          <w:sz w:val="36"/>
          <w:szCs w:val="36"/>
        </w:rPr>
      </w:pPr>
    </w:p>
    <w:p w14:paraId="2081B52C" w14:textId="1EE4CC47" w:rsidR="00BC1A94" w:rsidRPr="00FB5040" w:rsidRDefault="001870C4" w:rsidP="00FB5040">
      <w:pPr>
        <w:jc w:val="center"/>
        <w:rPr>
          <w:sz w:val="36"/>
          <w:szCs w:val="36"/>
        </w:rPr>
      </w:pPr>
      <w:r>
        <w:rPr>
          <w:sz w:val="36"/>
          <w:szCs w:val="36"/>
        </w:rPr>
        <w:t>BROCHURE</w:t>
      </w:r>
      <w:r w:rsidR="00FB5040" w:rsidRPr="00FB5040">
        <w:rPr>
          <w:sz w:val="36"/>
          <w:szCs w:val="36"/>
        </w:rPr>
        <w:t xml:space="preserve"> CURSUS DERDE GENERATIE GEDRAGSTHERAPIE EN DEPRESSIE</w:t>
      </w:r>
    </w:p>
    <w:p w14:paraId="2B102C15" w14:textId="77777777" w:rsidR="00FB5040" w:rsidRDefault="00FB5040"/>
    <w:p w14:paraId="2677E5F7" w14:textId="77777777" w:rsidR="00FB5040" w:rsidRDefault="00FB5040"/>
    <w:p w14:paraId="60BE0161" w14:textId="77777777" w:rsidR="00FB5040" w:rsidRDefault="00FB5040"/>
    <w:p w14:paraId="7447DF78" w14:textId="77777777" w:rsidR="00FB5040" w:rsidRDefault="00FB5040"/>
    <w:p w14:paraId="0454FAC1" w14:textId="77777777" w:rsidR="00FB5040" w:rsidRDefault="00FB5040"/>
    <w:p w14:paraId="4B2470D7" w14:textId="77777777" w:rsidR="00FB5040" w:rsidRDefault="00FB5040"/>
    <w:p w14:paraId="5009C0D2" w14:textId="77777777" w:rsidR="00FB5040" w:rsidRDefault="00FB5040"/>
    <w:p w14:paraId="21371487" w14:textId="77777777" w:rsidR="00FB5040" w:rsidRDefault="00FB5040"/>
    <w:p w14:paraId="591B4985" w14:textId="77777777" w:rsidR="00FB5040" w:rsidRDefault="00FB5040"/>
    <w:p w14:paraId="06E0624A" w14:textId="77777777" w:rsidR="00FB5040" w:rsidRDefault="00FB5040"/>
    <w:p w14:paraId="692764BB" w14:textId="77777777" w:rsidR="00FB5040" w:rsidRDefault="00FB5040"/>
    <w:p w14:paraId="27504E73" w14:textId="77777777" w:rsidR="00FB5040" w:rsidRDefault="00FB5040"/>
    <w:p w14:paraId="4EDE5690" w14:textId="77777777" w:rsidR="00FB5040" w:rsidRDefault="00FB5040"/>
    <w:p w14:paraId="42ABA269" w14:textId="77777777" w:rsidR="00FB5040" w:rsidRDefault="00FB5040"/>
    <w:p w14:paraId="4D8276A7" w14:textId="77777777" w:rsidR="00FB5040" w:rsidRPr="00FB5040" w:rsidRDefault="00FB5040">
      <w:pPr>
        <w:rPr>
          <w:lang w:val="fr-FR"/>
        </w:rPr>
      </w:pPr>
      <w:r w:rsidRPr="00FB5040">
        <w:rPr>
          <w:rFonts w:cstheme="minorHAnsi"/>
          <w:lang w:val="fr-FR"/>
        </w:rPr>
        <w:t>©</w:t>
      </w:r>
      <w:r w:rsidRPr="00FB5040">
        <w:rPr>
          <w:lang w:val="fr-FR"/>
        </w:rPr>
        <w:t xml:space="preserve"> Ingrid Postma en Jacqueline A</w:t>
      </w:r>
      <w:r>
        <w:rPr>
          <w:lang w:val="fr-FR"/>
        </w:rPr>
        <w:t>-Tjak</w:t>
      </w:r>
    </w:p>
    <w:p w14:paraId="210EBCB6" w14:textId="77777777" w:rsidR="00FB5040" w:rsidRPr="00FB5040" w:rsidRDefault="00FB5040">
      <w:pPr>
        <w:rPr>
          <w:lang w:val="fr-FR"/>
        </w:rPr>
      </w:pPr>
    </w:p>
    <w:p w14:paraId="4D6A5600" w14:textId="589C181A" w:rsidR="00FB5040" w:rsidRDefault="00FB5040" w:rsidP="00FB5040">
      <w:pPr>
        <w:rPr>
          <w:b/>
        </w:rPr>
      </w:pPr>
      <w:r w:rsidRPr="005B033B">
        <w:rPr>
          <w:b/>
        </w:rPr>
        <w:lastRenderedPageBreak/>
        <w:t>Algemeen</w:t>
      </w:r>
    </w:p>
    <w:p w14:paraId="61295BDF" w14:textId="1C2DF5A9" w:rsidR="00936195" w:rsidRPr="009B2190" w:rsidRDefault="00936195" w:rsidP="00936195">
      <w:r>
        <w:t xml:space="preserve">Er wordt geschat dat in Nederland ongeveer </w:t>
      </w:r>
      <w:r w:rsidRPr="00936195">
        <w:t>13.1 % m</w:t>
      </w:r>
      <w:r>
        <w:t>a</w:t>
      </w:r>
      <w:r w:rsidRPr="00936195">
        <w:t>n</w:t>
      </w:r>
      <w:r>
        <w:t>nen</w:t>
      </w:r>
      <w:r w:rsidRPr="00936195">
        <w:t xml:space="preserve"> </w:t>
      </w:r>
      <w:r w:rsidR="0097612B">
        <w:t>en</w:t>
      </w:r>
      <w:r w:rsidRPr="00936195">
        <w:t xml:space="preserve"> 24.3</w:t>
      </w:r>
      <w:r>
        <w:t xml:space="preserve"> %</w:t>
      </w:r>
      <w:r w:rsidRPr="00936195">
        <w:t xml:space="preserve"> </w:t>
      </w:r>
      <w:r>
        <w:t>vrouwen</w:t>
      </w:r>
      <w:r w:rsidRPr="00936195">
        <w:t xml:space="preserve"> </w:t>
      </w:r>
      <w:r>
        <w:t>ten minste een maal in hun leven voldoen aan de criteria van een depressieve episode (de Graaf et al., 2010)</w:t>
      </w:r>
      <w:r>
        <w:rPr>
          <w:rStyle w:val="Voetnootmarkering"/>
        </w:rPr>
        <w:footnoteReference w:id="1"/>
      </w:r>
      <w:r>
        <w:t>. Recente meta-analyses wijzen in de richting van vergelijkbare effectiviteit van diverse psychologische behandelingen voor depressie (o.a. Barth et al., 2013)</w:t>
      </w:r>
      <w:r>
        <w:rPr>
          <w:rStyle w:val="Voetnootmarkering"/>
        </w:rPr>
        <w:footnoteReference w:id="2"/>
      </w:r>
      <w:r>
        <w:t>. Het lijkt erop dat psychologische behandelingen met een duidelijke focus, waarbij cliënten worden geactiveerd, ongeveer even werkzaam zijn. Helaas is nog niet duidelijk of al deze therapieën via dezelfde processen tot klachtvermindering komen, al zijn er wel aanwijzingen dat therapieën overlap, maar ook specificiteit laten zien (o.a. A-Tjak et al, ingediend)</w:t>
      </w:r>
      <w:r>
        <w:rPr>
          <w:rStyle w:val="Voetnootmarkering"/>
        </w:rPr>
        <w:footnoteReference w:id="3"/>
      </w:r>
      <w:r>
        <w:t>.</w:t>
      </w:r>
      <w:r w:rsidR="009B2190">
        <w:t xml:space="preserve"> Naast effectiviteit zijn andere factoren van belang in de keuze voor een bepaalde behandelmethodiek, zoals het gemak waarmee de methodiek aangeleerd kan worden en de mate waarin het geleerde ook toepasbaar is bij andere klachtgebieden, ofwel hoe transdiagnostisch de methodiek is. </w:t>
      </w:r>
      <w:r w:rsidR="0097612B">
        <w:t xml:space="preserve">Naast Cognitieve Gedragstherapie, waarin veel therapeuten al geschoold zijn, zijn Gedragsactivatie en </w:t>
      </w:r>
      <w:r w:rsidR="0097612B" w:rsidRPr="009B2190">
        <w:t>Acceptance and Commitment Therapy (ACT)</w:t>
      </w:r>
      <w:r w:rsidR="0097612B">
        <w:t xml:space="preserve"> veelbelovende alternatieven. Zo is </w:t>
      </w:r>
      <w:r w:rsidR="009B2190">
        <w:t xml:space="preserve">Gedragsactivatie een methode waarvan is aangetoond, dat het in korte tijd goed aan te leren is bij diverse beroepsgroepen, zoals verpleegkundigen. </w:t>
      </w:r>
      <w:r w:rsidR="009B2190" w:rsidRPr="009B2190">
        <w:t>Acceptance and Commitment Therapy (ACT) is een transdiagnostisch model</w:t>
      </w:r>
      <w:r w:rsidR="009B2190">
        <w:t xml:space="preserve">. </w:t>
      </w:r>
      <w:r w:rsidR="0097612B">
        <w:t>Het doel van de behandeling is niet</w:t>
      </w:r>
      <w:r w:rsidR="009B2190">
        <w:t xml:space="preserve"> klachtvermindering, maar het vergroten van kwaliteit van leven en uitbreiding van functioneren op diverse levensgebieden. </w:t>
      </w:r>
      <w:r w:rsidR="0097612B">
        <w:t xml:space="preserve">Het kan dus ook ingezet worden, als symptomen hardnekkig zijn. Beide modellen bieden mogelijkheden wanneer depressogene cognities moeilijk uit te dagen zijn. </w:t>
      </w:r>
      <w:r w:rsidR="009B2190">
        <w:t>Gedragsactivatie en ACT zijn beiden gebaseerd op het gedrags-analytisch gedachtengoed en kunnen elkaar aanvullen.</w:t>
      </w:r>
      <w:r w:rsidR="009B2190" w:rsidRPr="009B2190">
        <w:t xml:space="preserve"> </w:t>
      </w:r>
    </w:p>
    <w:p w14:paraId="77557E40" w14:textId="7F7F677E" w:rsidR="000D0076" w:rsidRDefault="000D0076" w:rsidP="00FB5040">
      <w:pPr>
        <w:rPr>
          <w:b/>
          <w:bCs/>
        </w:rPr>
      </w:pPr>
      <w:r w:rsidRPr="009B2190">
        <w:rPr>
          <w:b/>
          <w:bCs/>
        </w:rPr>
        <w:t>Uitgangspunten van de cursus</w:t>
      </w:r>
    </w:p>
    <w:p w14:paraId="55B23752" w14:textId="32F25422" w:rsidR="00554515" w:rsidRPr="00554515" w:rsidRDefault="00EA4427" w:rsidP="00FB5040">
      <w:r>
        <w:t xml:space="preserve">In deze cursus zullen de twee therapiemodellen, </w:t>
      </w:r>
      <w:r w:rsidR="00D265EB">
        <w:t>G</w:t>
      </w:r>
      <w:r>
        <w:t xml:space="preserve">edragsactivatie en ACT aan bod komen. Cursisten nemen kennis van de theoretische achtergrond van de modellen en twee behandelprotocollen, die hierop zijn gebaseerd. Zij gaan vervolgens aan de slag met het verwerven van vaardigheden om beide protocollen goed uit te voeren. </w:t>
      </w:r>
      <w:r w:rsidR="00D265EB">
        <w:t>Er zal worden stil gestaan bij de voor- en nadelen van beide modellen, de verschillen overeenkomsten en integratiemogelijkheden. Er wordt van uitgegaan dat cursisten vooraf bekend zijn met gedrags-analystische principes, zoals operante conditionering en analyse van functie. Ook dienen cursisten enige voorkennis mbt tot het ACT model te hebben.</w:t>
      </w:r>
    </w:p>
    <w:p w14:paraId="4E4AFF46" w14:textId="77777777" w:rsidR="00FB5040" w:rsidRPr="005B033B" w:rsidRDefault="00FB5040" w:rsidP="00FB5040">
      <w:pPr>
        <w:rPr>
          <w:b/>
        </w:rPr>
      </w:pPr>
      <w:r w:rsidRPr="005B033B">
        <w:rPr>
          <w:b/>
        </w:rPr>
        <w:t>De volgende onderwerpen komen aan bod:</w:t>
      </w:r>
    </w:p>
    <w:p w14:paraId="2E2FF3FA" w14:textId="15926D6D" w:rsidR="00FB5040" w:rsidRDefault="00D265EB" w:rsidP="00FB5040">
      <w:pPr>
        <w:pStyle w:val="Lijstalinea"/>
        <w:numPr>
          <w:ilvl w:val="0"/>
          <w:numId w:val="1"/>
        </w:numPr>
        <w:spacing w:line="276" w:lineRule="auto"/>
      </w:pPr>
      <w:r>
        <w:t>Relevante k</w:t>
      </w:r>
      <w:r w:rsidR="00FB5040" w:rsidRPr="006D3C90">
        <w:t>ennis van depressie</w:t>
      </w:r>
      <w:r w:rsidR="00655403">
        <w:t xml:space="preserve"> uit recent wetenschappelijk onderzoek</w:t>
      </w:r>
      <w:r w:rsidR="00FB5040" w:rsidRPr="006D3C90">
        <w:t>.</w:t>
      </w:r>
    </w:p>
    <w:p w14:paraId="68A53F3B" w14:textId="28B95B9F" w:rsidR="00655403" w:rsidRDefault="00655403" w:rsidP="00655403">
      <w:pPr>
        <w:pStyle w:val="Lijstalinea"/>
        <w:numPr>
          <w:ilvl w:val="0"/>
          <w:numId w:val="1"/>
        </w:numPr>
        <w:spacing w:line="276" w:lineRule="auto"/>
      </w:pPr>
      <w:r>
        <w:t>W</w:t>
      </w:r>
      <w:r w:rsidRPr="006D3C90">
        <w:t xml:space="preserve">etenschappelijke onderbouwing en evidentie mbt </w:t>
      </w:r>
      <w:r>
        <w:t xml:space="preserve">Gedragsactivatie en </w:t>
      </w:r>
      <w:r w:rsidRPr="006D3C90">
        <w:t xml:space="preserve">ACT </w:t>
      </w:r>
      <w:r>
        <w:t>voor depressie.</w:t>
      </w:r>
    </w:p>
    <w:p w14:paraId="69FCB974" w14:textId="22A2C554" w:rsidR="00ED47B4" w:rsidRPr="006D3C90" w:rsidRDefault="00ED47B4" w:rsidP="00ED47B4">
      <w:pPr>
        <w:pStyle w:val="Lijstalinea"/>
        <w:numPr>
          <w:ilvl w:val="0"/>
          <w:numId w:val="1"/>
        </w:numPr>
        <w:spacing w:line="276" w:lineRule="auto"/>
      </w:pPr>
      <w:r>
        <w:t>M</w:t>
      </w:r>
      <w:r w:rsidRPr="006D3C90">
        <w:t>odellen</w:t>
      </w:r>
      <w:r>
        <w:t xml:space="preserve"> en theorie</w:t>
      </w:r>
      <w:r w:rsidRPr="006D3C90">
        <w:t xml:space="preserve"> onderliggend aan </w:t>
      </w:r>
      <w:r>
        <w:t xml:space="preserve">Gedragsactivatie </w:t>
      </w:r>
      <w:r w:rsidRPr="006D3C90">
        <w:t>en ACT.</w:t>
      </w:r>
    </w:p>
    <w:p w14:paraId="598AC47F" w14:textId="4B4ACB24" w:rsidR="00FB5040" w:rsidRPr="006D3C90" w:rsidRDefault="00ED47B4" w:rsidP="00FB5040">
      <w:pPr>
        <w:pStyle w:val="Lijstalinea"/>
        <w:numPr>
          <w:ilvl w:val="0"/>
          <w:numId w:val="1"/>
        </w:numPr>
        <w:spacing w:line="276" w:lineRule="auto"/>
      </w:pPr>
      <w:r>
        <w:t>Deskundig en flexibel gebruik maken van protocollen voor Gedragsactivatie en ACT</w:t>
      </w:r>
    </w:p>
    <w:p w14:paraId="30F9C548" w14:textId="5978F2AB" w:rsidR="00655403" w:rsidRDefault="00FB5040" w:rsidP="00655403">
      <w:pPr>
        <w:pStyle w:val="Lijstalinea"/>
        <w:numPr>
          <w:ilvl w:val="0"/>
          <w:numId w:val="1"/>
        </w:numPr>
        <w:spacing w:line="276" w:lineRule="auto"/>
      </w:pPr>
      <w:r w:rsidRPr="006D3C90">
        <w:t xml:space="preserve">Het tot stand brengen van de zes </w:t>
      </w:r>
      <w:r w:rsidR="00655403">
        <w:t>ACT-</w:t>
      </w:r>
      <w:r w:rsidRPr="006D3C90">
        <w:t xml:space="preserve">processen van flexibiliteit bij </w:t>
      </w:r>
      <w:r w:rsidR="00ED47B4">
        <w:t>depressie</w:t>
      </w:r>
      <w:r w:rsidRPr="006D3C90">
        <w:t xml:space="preserve">. Shaping van vaardigheden van de client, die onderdeel uitmaken van de zes processen: uitlokken, </w:t>
      </w:r>
      <w:r>
        <w:t>opbouwen/</w:t>
      </w:r>
      <w:r w:rsidRPr="006D3C90">
        <w:t>bijschaven, bekrachtigen en onder zelfcontrole brengen binnen relevante contexten.</w:t>
      </w:r>
      <w:r w:rsidR="00655403" w:rsidRPr="00655403">
        <w:t xml:space="preserve"> </w:t>
      </w:r>
    </w:p>
    <w:p w14:paraId="10026B15" w14:textId="299F6D19" w:rsidR="00ED47B4" w:rsidRDefault="00ED47B4" w:rsidP="00655403">
      <w:pPr>
        <w:pStyle w:val="Lijstalinea"/>
        <w:numPr>
          <w:ilvl w:val="0"/>
          <w:numId w:val="1"/>
        </w:numPr>
        <w:spacing w:line="276" w:lineRule="auto"/>
      </w:pPr>
      <w:r>
        <w:lastRenderedPageBreak/>
        <w:t>Interventies uit Gedragsanalyse leren toepassen, met name motiveren, registreren, bekrachtigen, verbanden leren zien tussen eigen gedrag en gevolgen</w:t>
      </w:r>
      <w:r w:rsidR="0057548E">
        <w:t xml:space="preserve"> (functie-analyse)</w:t>
      </w:r>
      <w:r>
        <w:t>, zelfcontroletechnieken.</w:t>
      </w:r>
    </w:p>
    <w:p w14:paraId="0ADA651F" w14:textId="634503B4" w:rsidR="00FB5040" w:rsidRDefault="00ED47B4" w:rsidP="00FB5040">
      <w:pPr>
        <w:pStyle w:val="Lijstalinea"/>
        <w:numPr>
          <w:ilvl w:val="0"/>
          <w:numId w:val="1"/>
        </w:numPr>
        <w:spacing w:line="276" w:lineRule="auto"/>
      </w:pPr>
      <w:r>
        <w:t>Het met cliënten samen maken van functie-analyses van gedrag binnen beide modellen.</w:t>
      </w:r>
    </w:p>
    <w:p w14:paraId="69ABEA27" w14:textId="04C5A5F4" w:rsidR="00ED47B4" w:rsidRDefault="0057548E" w:rsidP="00FB5040">
      <w:pPr>
        <w:pStyle w:val="Lijstalinea"/>
        <w:numPr>
          <w:ilvl w:val="0"/>
          <w:numId w:val="1"/>
        </w:numPr>
        <w:spacing w:line="276" w:lineRule="auto"/>
      </w:pPr>
      <w:r>
        <w:t xml:space="preserve">Het motiveren van cliënten voor behandeling middels </w:t>
      </w:r>
      <w:r>
        <w:rPr>
          <w:rFonts w:cstheme="minorHAnsi"/>
        </w:rPr>
        <w:t>éé</w:t>
      </w:r>
      <w:r>
        <w:t>n van de modellen of een combinatie ervan, door aan te sluiten bij hulpvraag en doelen van cliënten voor behandeling.</w:t>
      </w:r>
    </w:p>
    <w:p w14:paraId="77661340" w14:textId="2D7C247C" w:rsidR="00FB5040" w:rsidRDefault="00FB5040" w:rsidP="00FB5040">
      <w:pPr>
        <w:pStyle w:val="Lijstalinea"/>
        <w:numPr>
          <w:ilvl w:val="0"/>
          <w:numId w:val="1"/>
        </w:numPr>
        <w:spacing w:line="276" w:lineRule="auto"/>
      </w:pPr>
      <w:r w:rsidRPr="006D3C90">
        <w:t xml:space="preserve">Indicatiestelling </w:t>
      </w:r>
    </w:p>
    <w:p w14:paraId="0E906E49" w14:textId="77777777" w:rsidR="0057548E" w:rsidRPr="006D3C90" w:rsidRDefault="0057548E" w:rsidP="0057548E">
      <w:pPr>
        <w:pStyle w:val="Lijstalinea"/>
        <w:spacing w:line="276" w:lineRule="auto"/>
      </w:pPr>
    </w:p>
    <w:p w14:paraId="24762124" w14:textId="77777777" w:rsidR="00D265EB" w:rsidRDefault="000D0076">
      <w:pPr>
        <w:rPr>
          <w:b/>
          <w:bCs/>
        </w:rPr>
      </w:pPr>
      <w:r w:rsidRPr="000D0076">
        <w:rPr>
          <w:b/>
          <w:bCs/>
        </w:rPr>
        <w:t>Literatuur</w:t>
      </w:r>
    </w:p>
    <w:p w14:paraId="06D5F756" w14:textId="7F5FFA45" w:rsidR="00D265EB" w:rsidRPr="0057548E" w:rsidRDefault="00D265EB" w:rsidP="0057548E">
      <w:pPr>
        <w:pStyle w:val="Lijstalinea"/>
        <w:numPr>
          <w:ilvl w:val="0"/>
          <w:numId w:val="1"/>
        </w:numPr>
        <w:rPr>
          <w:b/>
          <w:bCs/>
        </w:rPr>
      </w:pPr>
      <w:r w:rsidRPr="0057548E">
        <w:rPr>
          <w:b/>
          <w:bCs/>
        </w:rPr>
        <w:t>Verplichte literatuur</w:t>
      </w:r>
    </w:p>
    <w:p w14:paraId="33F59F09" w14:textId="2A5FFE58" w:rsidR="002A30E0" w:rsidRDefault="002A30E0">
      <w:r w:rsidRPr="002A30E0">
        <w:t>M. Addis &amp; C. Martell. Stap voor stap je depressie te lijf. Amsterdam: Hogrefe; 2008.</w:t>
      </w:r>
      <w:r>
        <w:t xml:space="preserve"> (208 bladzijden)</w:t>
      </w:r>
    </w:p>
    <w:p w14:paraId="26ED3BFB" w14:textId="44A61EBA" w:rsidR="00D265EB" w:rsidRPr="00D265EB" w:rsidRDefault="00D265EB">
      <w:r w:rsidRPr="00D265EB">
        <w:t xml:space="preserve">Hoofdstuk </w:t>
      </w:r>
      <w:r w:rsidR="00A60742">
        <w:t xml:space="preserve">15 </w:t>
      </w:r>
      <w:r w:rsidRPr="00D265EB">
        <w:t>ACT bij depressie</w:t>
      </w:r>
      <w:r w:rsidR="00A60742">
        <w:t xml:space="preserve"> uit </w:t>
      </w:r>
      <w:r w:rsidR="00A60742" w:rsidRPr="00A60742">
        <w:t xml:space="preserve">A-Tjak (2015). </w:t>
      </w:r>
      <w:r w:rsidR="00A60742" w:rsidRPr="001623B7">
        <w:rPr>
          <w:i/>
          <w:iCs/>
        </w:rPr>
        <w:t>Acceptance and Commitment Therapy. Theorie en praktijk</w:t>
      </w:r>
      <w:r w:rsidR="00A60742" w:rsidRPr="00A60742">
        <w:t>. Houten: Bohn Stafleu Van Loghum. (</w:t>
      </w:r>
      <w:r w:rsidR="00A60742">
        <w:t>9 bladzijden</w:t>
      </w:r>
      <w:r w:rsidR="00A60742" w:rsidRPr="00A60742">
        <w:t>)</w:t>
      </w:r>
    </w:p>
    <w:p w14:paraId="46E96E93" w14:textId="4960D255" w:rsidR="00D265EB" w:rsidRPr="00D265EB" w:rsidRDefault="00D265EB">
      <w:r w:rsidRPr="00D265EB">
        <w:t>Hoofdstuk</w:t>
      </w:r>
      <w:r w:rsidR="00A60742">
        <w:t xml:space="preserve"> 11 </w:t>
      </w:r>
      <w:r w:rsidRPr="00D265EB">
        <w:t xml:space="preserve"> </w:t>
      </w:r>
      <w:r w:rsidR="00A60742">
        <w:t xml:space="preserve">Een </w:t>
      </w:r>
      <w:r w:rsidRPr="00D265EB">
        <w:t>ACT protocol</w:t>
      </w:r>
      <w:r w:rsidR="00A60742">
        <w:t xml:space="preserve"> uit </w:t>
      </w:r>
      <w:r w:rsidR="00A60742" w:rsidRPr="00A60742">
        <w:t xml:space="preserve">A-Tjak (2015). </w:t>
      </w:r>
      <w:r w:rsidR="00A60742" w:rsidRPr="001623B7">
        <w:rPr>
          <w:i/>
          <w:iCs/>
        </w:rPr>
        <w:t>Acceptance and Commitment Therapy. Theorie en praktijk</w:t>
      </w:r>
      <w:r w:rsidR="00A60742" w:rsidRPr="00A60742">
        <w:t xml:space="preserve">. Houten: Bohn Stafleu Van Loghum. </w:t>
      </w:r>
      <w:r w:rsidR="00A60742">
        <w:t>(17 bladzijden</w:t>
      </w:r>
      <w:r w:rsidR="00A60742" w:rsidRPr="00A60742">
        <w:t>)</w:t>
      </w:r>
    </w:p>
    <w:p w14:paraId="35068476" w14:textId="45C13104" w:rsidR="00D265EB" w:rsidRPr="00D265EB" w:rsidRDefault="00D265EB">
      <w:r w:rsidRPr="00D265EB">
        <w:t>Behandelprotocol ACT bij depressie</w:t>
      </w:r>
      <w:r w:rsidR="00A60742">
        <w:t xml:space="preserve"> (A-Tjak). (140 bladzijden)</w:t>
      </w:r>
    </w:p>
    <w:p w14:paraId="6B995692" w14:textId="77777777" w:rsidR="00D265EB" w:rsidRDefault="00D265EB">
      <w:pPr>
        <w:rPr>
          <w:b/>
          <w:bCs/>
        </w:rPr>
      </w:pPr>
    </w:p>
    <w:p w14:paraId="500D7E41" w14:textId="7DB94CE8" w:rsidR="00D265EB" w:rsidRPr="0057548E" w:rsidRDefault="00B80381" w:rsidP="0057548E">
      <w:pPr>
        <w:pStyle w:val="Lijstalinea"/>
        <w:numPr>
          <w:ilvl w:val="0"/>
          <w:numId w:val="1"/>
        </w:numPr>
        <w:rPr>
          <w:b/>
          <w:bCs/>
        </w:rPr>
      </w:pPr>
      <w:r w:rsidRPr="0057548E">
        <w:rPr>
          <w:b/>
          <w:bCs/>
        </w:rPr>
        <w:t>Aanbevolen</w:t>
      </w:r>
      <w:r w:rsidR="00D265EB" w:rsidRPr="0057548E">
        <w:rPr>
          <w:b/>
          <w:bCs/>
        </w:rPr>
        <w:t xml:space="preserve"> literatuur</w:t>
      </w:r>
    </w:p>
    <w:p w14:paraId="085EAFB8" w14:textId="6A38A436" w:rsidR="0057548E" w:rsidRPr="007E4DDF" w:rsidRDefault="00D265EB" w:rsidP="00D265EB">
      <w:pPr>
        <w:rPr>
          <w:lang w:val="en-US"/>
        </w:rPr>
      </w:pPr>
      <w:r w:rsidRPr="00D265EB">
        <w:rPr>
          <w:lang w:val="en-US"/>
        </w:rPr>
        <w:t>Robinson</w:t>
      </w:r>
      <w:r>
        <w:rPr>
          <w:lang w:val="en-US"/>
        </w:rPr>
        <w:t>,</w:t>
      </w:r>
      <w:r w:rsidRPr="00D265EB">
        <w:rPr>
          <w:lang w:val="en-US"/>
        </w:rPr>
        <w:t xml:space="preserve"> P</w:t>
      </w:r>
      <w:r>
        <w:rPr>
          <w:lang w:val="en-US"/>
        </w:rPr>
        <w:t>. &amp;</w:t>
      </w:r>
      <w:r w:rsidRPr="00D265EB">
        <w:rPr>
          <w:lang w:val="en-US"/>
        </w:rPr>
        <w:t xml:space="preserve"> Strosahl</w:t>
      </w:r>
      <w:r>
        <w:rPr>
          <w:lang w:val="en-US"/>
        </w:rPr>
        <w:t>,</w:t>
      </w:r>
      <w:r w:rsidRPr="00D265EB">
        <w:rPr>
          <w:lang w:val="en-US"/>
        </w:rPr>
        <w:t xml:space="preserve"> K</w:t>
      </w:r>
      <w:r>
        <w:rPr>
          <w:lang w:val="en-US"/>
        </w:rPr>
        <w:t>.</w:t>
      </w:r>
      <w:r w:rsidRPr="00D265EB">
        <w:rPr>
          <w:lang w:val="en-US"/>
        </w:rPr>
        <w:t xml:space="preserve">D. </w:t>
      </w:r>
      <w:r w:rsidRPr="00D265EB">
        <w:rPr>
          <w:i/>
          <w:iCs/>
          <w:lang w:val="en-US"/>
        </w:rPr>
        <w:t>The Mindfulness and Acceptance Workbook for Depression: Using Acceptance and Commitment Therapy to move through depression and create a life worth living</w:t>
      </w:r>
      <w:r w:rsidRPr="00D265EB">
        <w:rPr>
          <w:lang w:val="en-US"/>
        </w:rPr>
        <w:t>.</w:t>
      </w:r>
      <w:r>
        <w:rPr>
          <w:lang w:val="en-US"/>
        </w:rPr>
        <w:t xml:space="preserve"> </w:t>
      </w:r>
      <w:r w:rsidRPr="007E4DDF">
        <w:rPr>
          <w:lang w:val="en-US"/>
        </w:rPr>
        <w:t>Oakland, CA: New Harbinger; 2008.</w:t>
      </w:r>
    </w:p>
    <w:p w14:paraId="691DFED2" w14:textId="4F4AFBD5" w:rsidR="0057548E" w:rsidRPr="007E4DDF" w:rsidRDefault="0057548E" w:rsidP="0057548E">
      <w:pPr>
        <w:rPr>
          <w:lang w:val="en-US"/>
        </w:rPr>
      </w:pPr>
      <w:r w:rsidRPr="007E4DDF">
        <w:rPr>
          <w:lang w:val="en-US"/>
        </w:rPr>
        <w:t xml:space="preserve">Bai, Z., Luo, S., Zhang, L., Wu, S., &amp; Chi, I. (2019). </w:t>
      </w:r>
      <w:r w:rsidRPr="0057548E">
        <w:rPr>
          <w:lang w:val="en-US"/>
        </w:rPr>
        <w:t xml:space="preserve">Acceptance and Commitment Therapy (ACT) to Reduce Depression: A systematic review and meta-analysis. </w:t>
      </w:r>
      <w:r w:rsidRPr="007E4DDF">
        <w:rPr>
          <w:i/>
          <w:iCs/>
          <w:lang w:val="en-US"/>
        </w:rPr>
        <w:t>Journal of Affective Disorders</w:t>
      </w:r>
      <w:r w:rsidR="001623B7" w:rsidRPr="007E4DDF">
        <w:rPr>
          <w:i/>
          <w:iCs/>
          <w:lang w:val="en-US"/>
        </w:rPr>
        <w:t xml:space="preserve">, 260, </w:t>
      </w:r>
      <w:r w:rsidR="001623B7" w:rsidRPr="007E4DDF">
        <w:rPr>
          <w:lang w:val="en-US"/>
        </w:rPr>
        <w:t>728-737</w:t>
      </w:r>
      <w:r w:rsidRPr="007E4DDF">
        <w:rPr>
          <w:lang w:val="en-US"/>
        </w:rPr>
        <w:t>.</w:t>
      </w:r>
    </w:p>
    <w:p w14:paraId="549AD448" w14:textId="12960466" w:rsidR="001623B7" w:rsidRPr="007E4DDF" w:rsidRDefault="001623B7" w:rsidP="0057548E">
      <w:pPr>
        <w:rPr>
          <w:lang w:val="en-US"/>
        </w:rPr>
      </w:pPr>
      <w:r w:rsidRPr="007E4DDF">
        <w:rPr>
          <w:lang w:val="en-US"/>
        </w:rPr>
        <w:t xml:space="preserve">Kanter, J. W., Baruch, D. E., &amp; Gaynor, S. T. (2006). </w:t>
      </w:r>
      <w:r w:rsidRPr="001623B7">
        <w:rPr>
          <w:lang w:val="en-US"/>
        </w:rPr>
        <w:t xml:space="preserve">Acceptance and commitment therapy and behavioral activation for the treatment of depression: description and comparison. </w:t>
      </w:r>
      <w:r w:rsidRPr="007E4DDF">
        <w:rPr>
          <w:i/>
          <w:iCs/>
          <w:lang w:val="en-US"/>
        </w:rPr>
        <w:t>The Behavior analyst, 29(2)</w:t>
      </w:r>
      <w:r w:rsidRPr="007E4DDF">
        <w:rPr>
          <w:lang w:val="en-US"/>
        </w:rPr>
        <w:t xml:space="preserve">, 161–185. </w:t>
      </w:r>
      <w:hyperlink r:id="rId8" w:history="1">
        <w:r w:rsidRPr="007E4DDF">
          <w:rPr>
            <w:rStyle w:val="Hyperlink"/>
            <w:lang w:val="en-US"/>
          </w:rPr>
          <w:t>https://doi.org/10.1007/bf03392129</w:t>
        </w:r>
      </w:hyperlink>
    </w:p>
    <w:p w14:paraId="03E42194" w14:textId="77DEF533" w:rsidR="001623B7" w:rsidRPr="007E4DDF" w:rsidRDefault="001623B7" w:rsidP="001623B7">
      <w:r w:rsidRPr="007E4DDF">
        <w:rPr>
          <w:lang w:val="en-US"/>
        </w:rPr>
        <w:t xml:space="preserve">Ekers D, Webster L, Van Straten A, Cuijpers P, Richards D, et al. </w:t>
      </w:r>
      <w:r w:rsidRPr="001623B7">
        <w:rPr>
          <w:lang w:val="en-US"/>
        </w:rPr>
        <w:t>(2014) Behavioural Activation for Depression; An Update of Meta-Analysis of Effectiveness</w:t>
      </w:r>
      <w:r>
        <w:rPr>
          <w:lang w:val="en-US"/>
        </w:rPr>
        <w:t xml:space="preserve"> </w:t>
      </w:r>
      <w:r w:rsidRPr="001623B7">
        <w:rPr>
          <w:lang w:val="en-US"/>
        </w:rPr>
        <w:t xml:space="preserve">and Sub Group Analysis. </w:t>
      </w:r>
      <w:r w:rsidRPr="007E4DDF">
        <w:rPr>
          <w:i/>
          <w:iCs/>
        </w:rPr>
        <w:t>PLoS ONE 9(6</w:t>
      </w:r>
      <w:r w:rsidRPr="007E4DDF">
        <w:t>): e100100. doi:10.1371/journal.pone.0100100</w:t>
      </w:r>
    </w:p>
    <w:p w14:paraId="14144376" w14:textId="1000C3A8" w:rsidR="00655403" w:rsidRPr="007E4DDF" w:rsidRDefault="00655403" w:rsidP="00D265EB">
      <w:pPr>
        <w:rPr>
          <w:b/>
          <w:bCs/>
        </w:rPr>
      </w:pPr>
      <w:r w:rsidRPr="007E4DDF">
        <w:rPr>
          <w:b/>
          <w:bCs/>
        </w:rPr>
        <w:br w:type="page"/>
      </w:r>
    </w:p>
    <w:p w14:paraId="686CBDE9" w14:textId="77777777" w:rsidR="00655403" w:rsidRPr="005B033B" w:rsidRDefault="00655403" w:rsidP="00655403">
      <w:pPr>
        <w:rPr>
          <w:b/>
        </w:rPr>
      </w:pPr>
      <w:r w:rsidRPr="005B033B">
        <w:rPr>
          <w:b/>
        </w:rPr>
        <w:lastRenderedPageBreak/>
        <w:t>Algemene leerdoelen</w:t>
      </w:r>
    </w:p>
    <w:p w14:paraId="2EBE8EC1" w14:textId="77777777" w:rsidR="00655403" w:rsidRPr="005B033B" w:rsidRDefault="00655403" w:rsidP="00655403">
      <w:pPr>
        <w:rPr>
          <w:b/>
        </w:rPr>
      </w:pPr>
      <w:r w:rsidRPr="005B033B">
        <w:rPr>
          <w:b/>
        </w:rPr>
        <w:t>Na afloop van de cursus:</w:t>
      </w:r>
    </w:p>
    <w:p w14:paraId="5F77464C" w14:textId="77777777" w:rsidR="00655403" w:rsidRPr="00C40E2B" w:rsidRDefault="00655403" w:rsidP="00655403">
      <w:pPr>
        <w:numPr>
          <w:ilvl w:val="0"/>
          <w:numId w:val="2"/>
        </w:numPr>
        <w:spacing w:after="0" w:line="276" w:lineRule="auto"/>
      </w:pPr>
      <w:r w:rsidRPr="00C40E2B">
        <w:t xml:space="preserve">Heeft de cursist een overzicht van </w:t>
      </w:r>
      <w:r>
        <w:t>de</w:t>
      </w:r>
      <w:r w:rsidRPr="00C40E2B">
        <w:t xml:space="preserve"> verklarende modellen </w:t>
      </w:r>
      <w:r>
        <w:t xml:space="preserve">van Gedragsactivatie en ACT </w:t>
      </w:r>
      <w:r w:rsidRPr="00C40E2B">
        <w:t>mbt depressie.</w:t>
      </w:r>
    </w:p>
    <w:p w14:paraId="7DD0B6AF" w14:textId="7F802065" w:rsidR="00655403" w:rsidRDefault="00655403" w:rsidP="00655403">
      <w:pPr>
        <w:numPr>
          <w:ilvl w:val="0"/>
          <w:numId w:val="2"/>
        </w:numPr>
        <w:spacing w:after="0" w:line="276" w:lineRule="auto"/>
      </w:pPr>
      <w:r w:rsidRPr="00C40E2B">
        <w:t>Heeft de cursist een overzicht van onderzoeksbevindingen</w:t>
      </w:r>
      <w:r w:rsidR="0057548E">
        <w:t xml:space="preserve"> mbt depressie</w:t>
      </w:r>
      <w:r w:rsidR="00156205">
        <w:t xml:space="preserve"> en </w:t>
      </w:r>
      <w:r w:rsidR="00156205" w:rsidRPr="00C40E2B">
        <w:t>wetenschappelijke onderbouwing</w:t>
      </w:r>
      <w:r w:rsidRPr="00C40E2B">
        <w:t xml:space="preserve"> mbt </w:t>
      </w:r>
      <w:r>
        <w:t xml:space="preserve">Gedragsactivatie, ACT en </w:t>
      </w:r>
      <w:r w:rsidRPr="00C40E2B">
        <w:t>depressie.</w:t>
      </w:r>
    </w:p>
    <w:p w14:paraId="2F0BB063" w14:textId="54145AB7" w:rsidR="00D265EB" w:rsidRPr="00C40E2B" w:rsidRDefault="00D265EB" w:rsidP="00D265EB">
      <w:pPr>
        <w:numPr>
          <w:ilvl w:val="0"/>
          <w:numId w:val="2"/>
        </w:numPr>
        <w:spacing w:after="0" w:line="276" w:lineRule="auto"/>
      </w:pPr>
      <w:r w:rsidRPr="00C40E2B">
        <w:t xml:space="preserve">kan de cursist modellen van </w:t>
      </w:r>
      <w:r>
        <w:t xml:space="preserve">Gedragsactivatie en </w:t>
      </w:r>
      <w:r w:rsidRPr="00C40E2B">
        <w:t xml:space="preserve">ACT </w:t>
      </w:r>
      <w:r>
        <w:t>voor depressie</w:t>
      </w:r>
      <w:r w:rsidRPr="00C40E2B">
        <w:t xml:space="preserve"> toepassen in de eigen praktijk;</w:t>
      </w:r>
    </w:p>
    <w:p w14:paraId="4AFD590D" w14:textId="7E708867" w:rsidR="00655403" w:rsidRPr="00C40E2B" w:rsidRDefault="00655403" w:rsidP="00655403">
      <w:pPr>
        <w:numPr>
          <w:ilvl w:val="0"/>
          <w:numId w:val="2"/>
        </w:numPr>
        <w:spacing w:after="0" w:line="276" w:lineRule="auto"/>
      </w:pPr>
      <w:r w:rsidRPr="00C40E2B">
        <w:t xml:space="preserve">Heeft de cursist inzicht in overeenkomsten, verschillen, overlap en </w:t>
      </w:r>
      <w:r w:rsidR="00ED47B4">
        <w:t>aanvullingen</w:t>
      </w:r>
      <w:r w:rsidRPr="00C40E2B">
        <w:t xml:space="preserve"> tussen de verschillende modellen.</w:t>
      </w:r>
    </w:p>
    <w:p w14:paraId="73B26B42" w14:textId="02640B3C" w:rsidR="00655403" w:rsidRDefault="00655403" w:rsidP="00655403">
      <w:pPr>
        <w:numPr>
          <w:ilvl w:val="0"/>
          <w:numId w:val="2"/>
        </w:numPr>
        <w:spacing w:after="0" w:line="276" w:lineRule="auto"/>
      </w:pPr>
      <w:r w:rsidRPr="00C40E2B">
        <w:t>kan de cursist op een functionele en procesgerichte manier naar de cliënt, het probleemgedrag en de therapie kijken;</w:t>
      </w:r>
    </w:p>
    <w:p w14:paraId="530FAEC6" w14:textId="7167D1A7" w:rsidR="00AD74A9" w:rsidRDefault="00AD74A9" w:rsidP="00AD74A9">
      <w:pPr>
        <w:numPr>
          <w:ilvl w:val="0"/>
          <w:numId w:val="2"/>
        </w:numPr>
        <w:spacing w:after="0" w:line="276" w:lineRule="auto"/>
      </w:pPr>
      <w:r>
        <w:t>kan de cursist flexibel gebruik maken van protocollen gebaseerd op Gedragsactivatie en ACT.</w:t>
      </w:r>
    </w:p>
    <w:p w14:paraId="36E2E363" w14:textId="37C6AB80" w:rsidR="0057548E" w:rsidRPr="00C40E2B" w:rsidRDefault="0057548E" w:rsidP="00AD74A9">
      <w:pPr>
        <w:numPr>
          <w:ilvl w:val="0"/>
          <w:numId w:val="2"/>
        </w:numPr>
        <w:spacing w:after="0" w:line="276" w:lineRule="auto"/>
      </w:pPr>
      <w:r>
        <w:t>beschikt de cursist over kennis over en ervaring met interventies uit deze protocollen</w:t>
      </w:r>
    </w:p>
    <w:p w14:paraId="3C8E1641" w14:textId="11DC3821" w:rsidR="00655403" w:rsidRPr="00C40E2B" w:rsidRDefault="00655403" w:rsidP="00655403">
      <w:pPr>
        <w:numPr>
          <w:ilvl w:val="0"/>
          <w:numId w:val="2"/>
        </w:numPr>
        <w:spacing w:after="0" w:line="276" w:lineRule="auto"/>
      </w:pPr>
      <w:r w:rsidRPr="00C40E2B">
        <w:t xml:space="preserve">kan de cursist </w:t>
      </w:r>
      <w:r w:rsidR="00AD74A9">
        <w:t xml:space="preserve">een protocol </w:t>
      </w:r>
      <w:r w:rsidR="0057548E">
        <w:t>zodanig toepassen dat het aansluit</w:t>
      </w:r>
      <w:r w:rsidR="00AD74A9">
        <w:t xml:space="preserve"> bij de </w:t>
      </w:r>
      <w:r w:rsidR="0057548E">
        <w:t xml:space="preserve">hulpvraag, </w:t>
      </w:r>
      <w:r w:rsidR="00AD74A9">
        <w:t>mogelijkheden en doelen van de client.</w:t>
      </w:r>
    </w:p>
    <w:p w14:paraId="353A67F9" w14:textId="45FB3534" w:rsidR="00AD74A9" w:rsidRDefault="00AD74A9" w:rsidP="00AD74A9">
      <w:pPr>
        <w:numPr>
          <w:ilvl w:val="0"/>
          <w:numId w:val="2"/>
        </w:numPr>
        <w:spacing w:after="0" w:line="276" w:lineRule="auto"/>
      </w:pPr>
      <w:r w:rsidRPr="00C40E2B">
        <w:t>Kan de cursist de verschillende inzichten en modellen combineren op basis van diagnostiek en de leerbehoefte van de client.</w:t>
      </w:r>
    </w:p>
    <w:p w14:paraId="5134E401" w14:textId="751BEB94" w:rsidR="00AD74A9" w:rsidRDefault="00AD74A9" w:rsidP="00AD74A9">
      <w:pPr>
        <w:spacing w:after="0" w:line="276" w:lineRule="auto"/>
      </w:pPr>
    </w:p>
    <w:p w14:paraId="4136F11C" w14:textId="77777777" w:rsidR="00AD74A9" w:rsidRPr="00D33D30" w:rsidRDefault="00AD74A9" w:rsidP="00AD74A9">
      <w:pPr>
        <w:rPr>
          <w:b/>
        </w:rPr>
      </w:pPr>
      <w:r w:rsidRPr="00D33D30">
        <w:rPr>
          <w:b/>
        </w:rPr>
        <w:t xml:space="preserve">Inzet van docenten </w:t>
      </w:r>
    </w:p>
    <w:p w14:paraId="73CCA76F" w14:textId="5CDE1F5A" w:rsidR="00AD74A9" w:rsidRPr="0097612B" w:rsidRDefault="00AD74A9" w:rsidP="00AD74A9">
      <w:r w:rsidRPr="0097612B">
        <w:t>Jacqueline A-Tjak, klinisch psycholoog, supervisor VGCt, peer reviewed ACT trainer</w:t>
      </w:r>
    </w:p>
    <w:p w14:paraId="0D4030D5" w14:textId="77777777" w:rsidR="00AD74A9" w:rsidRDefault="00AD74A9" w:rsidP="00AD74A9">
      <w:r>
        <w:t>Ingrid Postma, klinisch psycholoog en supervisor VGCt</w:t>
      </w:r>
    </w:p>
    <w:p w14:paraId="729E173E" w14:textId="77777777" w:rsidR="00AD74A9" w:rsidRDefault="00AD74A9" w:rsidP="00AD74A9"/>
    <w:p w14:paraId="35EEAABF" w14:textId="77777777" w:rsidR="00AD74A9" w:rsidRDefault="00AD74A9" w:rsidP="00AD74A9">
      <w:pPr>
        <w:rPr>
          <w:b/>
        </w:rPr>
      </w:pPr>
      <w:r w:rsidRPr="00CD6821">
        <w:rPr>
          <w:b/>
        </w:rPr>
        <w:t xml:space="preserve">Toetsing </w:t>
      </w:r>
    </w:p>
    <w:p w14:paraId="201939BB" w14:textId="4C179EF9" w:rsidR="00AD74A9" w:rsidRDefault="00AD74A9" w:rsidP="00AD74A9">
      <w:r>
        <w:t>Toetsing vindt plaats tijdens de cursus, op basis van inbreng en oefensituaties</w:t>
      </w:r>
    </w:p>
    <w:p w14:paraId="02C87455" w14:textId="77777777" w:rsidR="00AD74A9" w:rsidRDefault="00AD74A9" w:rsidP="00AD74A9"/>
    <w:p w14:paraId="5F239999" w14:textId="0050F32E" w:rsidR="00AD74A9" w:rsidRPr="00CD6821" w:rsidRDefault="00AD74A9" w:rsidP="00AD74A9">
      <w:pPr>
        <w:rPr>
          <w:b/>
        </w:rPr>
      </w:pPr>
      <w:r w:rsidRPr="00CD6821">
        <w:rPr>
          <w:b/>
        </w:rPr>
        <w:t xml:space="preserve">Continuïteit en kwaliteitsbewaking </w:t>
      </w:r>
    </w:p>
    <w:p w14:paraId="2B87D9E7" w14:textId="165C3879" w:rsidR="00082EB7" w:rsidRPr="00946BBA" w:rsidRDefault="00AD74A9" w:rsidP="003D6CFD">
      <w:pPr>
        <w:spacing w:after="0" w:line="276" w:lineRule="auto"/>
      </w:pPr>
      <w:r>
        <w:t xml:space="preserve">Beide docenten zijn klinisch psycholoog, </w:t>
      </w:r>
      <w:r w:rsidR="00082EB7">
        <w:t xml:space="preserve">psychotherapeut en </w:t>
      </w:r>
      <w:r>
        <w:t xml:space="preserve">supervisor VGCt met </w:t>
      </w:r>
      <w:r w:rsidR="00082EB7">
        <w:t xml:space="preserve">elk </w:t>
      </w:r>
      <w:r>
        <w:t xml:space="preserve">meer dan </w:t>
      </w:r>
      <w:r w:rsidR="00082EB7">
        <w:t xml:space="preserve">20 jaar werkervaring in de GGZ. Beiden hebben zich gespecialiseerd in de behandeling van depressie. Ingrid Postma is </w:t>
      </w:r>
      <w:r w:rsidR="007E4DDF" w:rsidRPr="007E4DDF">
        <w:t xml:space="preserve">Leadexpert Depressie </w:t>
      </w:r>
      <w:r w:rsidR="00082EB7">
        <w:t>GGZ Noord Holland Noord, Jacqueline A-Tjak heeft meerdere functies binnen de Parnassia Groep bekleed, gericht op inhoudelijke kwaliteitsbewaking en verbetering van depressiezorg en haar proefschrift (2020) is gewijd aan de behandeling van depressie. De docenten hebben gezamenlijk de inhoud en het draaiboek van deze cursus ontwikkeld en minimaal een van beiden zal aanwezig zijn bij elke uitvoering van deze cursus.</w:t>
      </w:r>
      <w:r w:rsidR="00946BBA">
        <w:br w:type="page"/>
      </w:r>
      <w:r w:rsidR="003D6CFD">
        <w:rPr>
          <w:b/>
          <w:bCs/>
        </w:rPr>
        <w:lastRenderedPageBreak/>
        <w:t>Programma dag 1</w:t>
      </w:r>
    </w:p>
    <w:p w14:paraId="41E5B037" w14:textId="3709A246" w:rsidR="00FB5040" w:rsidRDefault="00FB5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9F17E1" w:rsidRPr="00002435" w14:paraId="26841527" w14:textId="77777777" w:rsidTr="004F5671">
        <w:tc>
          <w:tcPr>
            <w:tcW w:w="1288" w:type="dxa"/>
          </w:tcPr>
          <w:p w14:paraId="789999D6" w14:textId="77777777"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14:paraId="37AFA812" w14:textId="77777777"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14:paraId="68CF81CB" w14:textId="77777777"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14:paraId="7BB33EFB" w14:textId="77777777"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F17E1" w:rsidRPr="00002435" w14:paraId="0AB29ACE" w14:textId="77777777" w:rsidTr="004F5671">
        <w:tc>
          <w:tcPr>
            <w:tcW w:w="1288" w:type="dxa"/>
          </w:tcPr>
          <w:p w14:paraId="342C3749" w14:textId="77777777" w:rsidR="009F17E1" w:rsidRPr="00002435" w:rsidRDefault="009F17E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10.00-10.30</w:t>
            </w:r>
            <w:r w:rsidRPr="00002435">
              <w:rPr>
                <w:rFonts w:asciiTheme="minorHAnsi" w:hAnsiTheme="minorHAnsi" w:cstheme="minorHAnsi"/>
                <w:sz w:val="22"/>
                <w:szCs w:val="22"/>
                <w:lang w:val="nl-NL"/>
              </w:rPr>
              <w:t xml:space="preserve"> </w:t>
            </w:r>
          </w:p>
        </w:tc>
        <w:tc>
          <w:tcPr>
            <w:tcW w:w="2519" w:type="dxa"/>
          </w:tcPr>
          <w:p w14:paraId="1F51B540" w14:textId="744A0240" w:rsidR="009F17E1" w:rsidRPr="00002435" w:rsidRDefault="00B8038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Kennismaking, bespreken verwachtingen en leerbehoeften. I</w:t>
            </w:r>
            <w:r w:rsidRPr="00464B79">
              <w:rPr>
                <w:rFonts w:asciiTheme="minorHAnsi" w:hAnsiTheme="minorHAnsi" w:cstheme="minorHAnsi"/>
                <w:sz w:val="22"/>
                <w:szCs w:val="22"/>
                <w:lang w:val="nl-NL"/>
              </w:rPr>
              <w:t>nventarisatie van valkuilen en knelpunten in de behandeling van (</w:t>
            </w:r>
            <w:r>
              <w:rPr>
                <w:rFonts w:asciiTheme="minorHAnsi" w:hAnsiTheme="minorHAnsi" w:cstheme="minorHAnsi"/>
                <w:sz w:val="22"/>
                <w:szCs w:val="22"/>
                <w:lang w:val="nl-NL"/>
              </w:rPr>
              <w:t>recidiver</w:t>
            </w:r>
            <w:r w:rsidRPr="00464B79">
              <w:rPr>
                <w:rFonts w:asciiTheme="minorHAnsi" w:hAnsiTheme="minorHAnsi" w:cstheme="minorHAnsi"/>
                <w:sz w:val="22"/>
                <w:szCs w:val="22"/>
                <w:lang w:val="nl-NL"/>
              </w:rPr>
              <w:t>ende) depressie</w:t>
            </w:r>
          </w:p>
        </w:tc>
        <w:tc>
          <w:tcPr>
            <w:tcW w:w="2990" w:type="dxa"/>
          </w:tcPr>
          <w:p w14:paraId="1CA327E7" w14:textId="56F97FB0" w:rsidR="009F17E1" w:rsidRPr="00002435"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265" w:type="dxa"/>
          </w:tcPr>
          <w:p w14:paraId="3A3E7F9E" w14:textId="4B86DA1D" w:rsidR="009F17E1" w:rsidRPr="00002435" w:rsidRDefault="00B8038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Plenair gesprek</w:t>
            </w:r>
          </w:p>
        </w:tc>
      </w:tr>
      <w:tr w:rsidR="009F17E1" w:rsidRPr="00002435" w14:paraId="03CE169B" w14:textId="77777777" w:rsidTr="004F5671">
        <w:tc>
          <w:tcPr>
            <w:tcW w:w="1288" w:type="dxa"/>
          </w:tcPr>
          <w:p w14:paraId="00E9927A" w14:textId="716F46B1"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Pr>
                <w:rFonts w:asciiTheme="minorHAnsi" w:hAnsiTheme="minorHAnsi" w:cstheme="minorHAnsi"/>
                <w:sz w:val="22"/>
                <w:szCs w:val="22"/>
                <w:lang w:val="nl-NL"/>
              </w:rPr>
              <w:t>30</w:t>
            </w:r>
            <w:r w:rsidRPr="00002435">
              <w:rPr>
                <w:rFonts w:asciiTheme="minorHAnsi" w:hAnsiTheme="minorHAnsi" w:cstheme="minorHAnsi"/>
                <w:sz w:val="22"/>
                <w:szCs w:val="22"/>
                <w:lang w:val="nl-NL"/>
              </w:rPr>
              <w:t>-</w:t>
            </w:r>
            <w:r w:rsidR="00A60742">
              <w:rPr>
                <w:rFonts w:asciiTheme="minorHAnsi" w:hAnsiTheme="minorHAnsi" w:cstheme="minorHAnsi"/>
                <w:sz w:val="22"/>
                <w:szCs w:val="22"/>
                <w:lang w:val="nl-NL"/>
              </w:rPr>
              <w:t>10.45</w:t>
            </w:r>
          </w:p>
        </w:tc>
        <w:tc>
          <w:tcPr>
            <w:tcW w:w="2519" w:type="dxa"/>
          </w:tcPr>
          <w:p w14:paraId="2588AD06" w14:textId="61343BC3" w:rsidR="009F17E1" w:rsidRPr="00002435" w:rsidRDefault="00B80381" w:rsidP="00B8038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van wetenschappelijke inzichten</w:t>
            </w:r>
          </w:p>
        </w:tc>
        <w:tc>
          <w:tcPr>
            <w:tcW w:w="2990" w:type="dxa"/>
          </w:tcPr>
          <w:p w14:paraId="076292FE" w14:textId="3CA45762" w:rsidR="009F17E1" w:rsidRPr="00002435"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tc>
        <w:tc>
          <w:tcPr>
            <w:tcW w:w="2265" w:type="dxa"/>
          </w:tcPr>
          <w:p w14:paraId="6BADC0E6" w14:textId="76A1AF64" w:rsidR="009F17E1" w:rsidRPr="00002435" w:rsidRDefault="00B8038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B80381" w:rsidRPr="00002435" w14:paraId="14943BC9" w14:textId="77777777" w:rsidTr="004F5671">
        <w:tc>
          <w:tcPr>
            <w:tcW w:w="1288" w:type="dxa"/>
          </w:tcPr>
          <w:p w14:paraId="0FD1DD43" w14:textId="3B72F2E6" w:rsidR="00B80381" w:rsidRPr="00002435" w:rsidRDefault="00A60742"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10.45</w:t>
            </w:r>
            <w:r w:rsidR="00B80381">
              <w:rPr>
                <w:rFonts w:asciiTheme="minorHAnsi" w:hAnsiTheme="minorHAnsi" w:cstheme="minorHAnsi"/>
                <w:sz w:val="22"/>
                <w:szCs w:val="22"/>
                <w:lang w:val="nl-NL"/>
              </w:rPr>
              <w:t>-</w:t>
            </w:r>
            <w:r>
              <w:rPr>
                <w:rFonts w:asciiTheme="minorHAnsi" w:hAnsiTheme="minorHAnsi" w:cstheme="minorHAnsi"/>
                <w:sz w:val="22"/>
                <w:szCs w:val="22"/>
                <w:lang w:val="nl-NL"/>
              </w:rPr>
              <w:t>11.</w:t>
            </w:r>
            <w:r w:rsidR="009472FF">
              <w:rPr>
                <w:rFonts w:asciiTheme="minorHAnsi" w:hAnsiTheme="minorHAnsi" w:cstheme="minorHAnsi"/>
                <w:sz w:val="22"/>
                <w:szCs w:val="22"/>
                <w:lang w:val="nl-NL"/>
              </w:rPr>
              <w:t>15</w:t>
            </w:r>
          </w:p>
        </w:tc>
        <w:tc>
          <w:tcPr>
            <w:tcW w:w="2519" w:type="dxa"/>
          </w:tcPr>
          <w:p w14:paraId="01221C79" w14:textId="5433F756" w:rsidR="00B80381" w:rsidRDefault="00B80381" w:rsidP="00B8038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van model van Gedragsactivatie</w:t>
            </w:r>
          </w:p>
        </w:tc>
        <w:tc>
          <w:tcPr>
            <w:tcW w:w="2990" w:type="dxa"/>
          </w:tcPr>
          <w:p w14:paraId="32249058" w14:textId="77777777" w:rsidR="00B80381"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14:paraId="14AB0C3A" w14:textId="3FC24401" w:rsidR="0069578C" w:rsidRPr="00002435"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14:paraId="0100BE61" w14:textId="3A8D04D8" w:rsidR="00B80381" w:rsidRDefault="00B8038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9F17E1" w:rsidRPr="00002435" w14:paraId="6142A88F" w14:textId="77777777" w:rsidTr="009472FF">
        <w:trPr>
          <w:trHeight w:val="353"/>
        </w:trPr>
        <w:tc>
          <w:tcPr>
            <w:tcW w:w="1288" w:type="dxa"/>
          </w:tcPr>
          <w:p w14:paraId="1445E87E" w14:textId="40FBE9C0" w:rsidR="009F17E1" w:rsidRDefault="009F17E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9472FF">
              <w:rPr>
                <w:rFonts w:asciiTheme="minorHAnsi" w:hAnsiTheme="minorHAnsi" w:cstheme="minorHAnsi"/>
                <w:sz w:val="22"/>
                <w:szCs w:val="22"/>
                <w:lang w:val="nl-NL"/>
              </w:rPr>
              <w:t>15</w:t>
            </w:r>
            <w:r>
              <w:rPr>
                <w:rFonts w:asciiTheme="minorHAnsi" w:hAnsiTheme="minorHAnsi" w:cstheme="minorHAnsi"/>
                <w:sz w:val="22"/>
                <w:szCs w:val="22"/>
                <w:lang w:val="nl-NL"/>
              </w:rPr>
              <w:t>-11.</w:t>
            </w:r>
            <w:r w:rsidR="009472FF">
              <w:rPr>
                <w:rFonts w:asciiTheme="minorHAnsi" w:hAnsiTheme="minorHAnsi" w:cstheme="minorHAnsi"/>
                <w:sz w:val="22"/>
                <w:szCs w:val="22"/>
                <w:lang w:val="nl-NL"/>
              </w:rPr>
              <w:t>30</w:t>
            </w:r>
          </w:p>
        </w:tc>
        <w:tc>
          <w:tcPr>
            <w:tcW w:w="2519" w:type="dxa"/>
          </w:tcPr>
          <w:p w14:paraId="58F4D561" w14:textId="77777777" w:rsidR="009F17E1" w:rsidRPr="00002435" w:rsidRDefault="009F17E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43AADF80" w14:textId="77777777" w:rsidR="009F17E1" w:rsidRDefault="009F17E1" w:rsidP="004F5671">
            <w:pPr>
              <w:pStyle w:val="Geenafstand"/>
              <w:spacing w:line="276" w:lineRule="auto"/>
              <w:rPr>
                <w:rFonts w:asciiTheme="minorHAnsi" w:hAnsiTheme="minorHAnsi" w:cstheme="minorHAnsi"/>
                <w:sz w:val="22"/>
                <w:szCs w:val="22"/>
                <w:lang w:val="nl-NL"/>
              </w:rPr>
            </w:pPr>
          </w:p>
        </w:tc>
        <w:tc>
          <w:tcPr>
            <w:tcW w:w="2265" w:type="dxa"/>
          </w:tcPr>
          <w:p w14:paraId="0D4D159C" w14:textId="77777777" w:rsidR="009F17E1" w:rsidRDefault="009F17E1" w:rsidP="004F5671">
            <w:pPr>
              <w:pStyle w:val="Geenafstand"/>
              <w:spacing w:line="276" w:lineRule="auto"/>
              <w:rPr>
                <w:rFonts w:asciiTheme="minorHAnsi" w:hAnsiTheme="minorHAnsi" w:cstheme="minorHAnsi"/>
                <w:sz w:val="22"/>
                <w:szCs w:val="22"/>
                <w:lang w:val="nl-NL"/>
              </w:rPr>
            </w:pPr>
          </w:p>
        </w:tc>
      </w:tr>
      <w:tr w:rsidR="00A60742" w:rsidRPr="00002435" w14:paraId="315F7AC9" w14:textId="77777777" w:rsidTr="004F5671">
        <w:tc>
          <w:tcPr>
            <w:tcW w:w="1288" w:type="dxa"/>
          </w:tcPr>
          <w:p w14:paraId="46047682" w14:textId="66FB1CC2" w:rsidR="00A60742" w:rsidRDefault="00A60742"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9472FF">
              <w:rPr>
                <w:rFonts w:asciiTheme="minorHAnsi" w:hAnsiTheme="minorHAnsi" w:cstheme="minorHAnsi"/>
                <w:sz w:val="22"/>
                <w:szCs w:val="22"/>
                <w:lang w:val="nl-NL"/>
              </w:rPr>
              <w:t>30</w:t>
            </w:r>
            <w:r>
              <w:rPr>
                <w:rFonts w:asciiTheme="minorHAnsi" w:hAnsiTheme="minorHAnsi" w:cstheme="minorHAnsi"/>
                <w:sz w:val="22"/>
                <w:szCs w:val="22"/>
                <w:lang w:val="nl-NL"/>
              </w:rPr>
              <w:t>-12.</w:t>
            </w:r>
            <w:r w:rsidR="009472FF">
              <w:rPr>
                <w:rFonts w:asciiTheme="minorHAnsi" w:hAnsiTheme="minorHAnsi" w:cstheme="minorHAnsi"/>
                <w:sz w:val="22"/>
                <w:szCs w:val="22"/>
                <w:lang w:val="nl-NL"/>
              </w:rPr>
              <w:t>00</w:t>
            </w:r>
          </w:p>
        </w:tc>
        <w:tc>
          <w:tcPr>
            <w:tcW w:w="2519" w:type="dxa"/>
          </w:tcPr>
          <w:p w14:paraId="3443243B" w14:textId="108A1FD8" w:rsidR="00A60742"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van model van Gedragsactivatie (vervolg)</w:t>
            </w:r>
          </w:p>
        </w:tc>
        <w:tc>
          <w:tcPr>
            <w:tcW w:w="2990" w:type="dxa"/>
          </w:tcPr>
          <w:p w14:paraId="0AFB8B99" w14:textId="77777777" w:rsidR="00A60742"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14:paraId="0ED1BE75" w14:textId="6F272BF8" w:rsidR="0069578C"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14:paraId="1F844BDF" w14:textId="3739072F" w:rsidR="00A60742"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 en modelling</w:t>
            </w:r>
          </w:p>
        </w:tc>
      </w:tr>
      <w:tr w:rsidR="009F17E1" w:rsidRPr="00002435" w14:paraId="7DA57F01" w14:textId="77777777" w:rsidTr="004F5671">
        <w:tc>
          <w:tcPr>
            <w:tcW w:w="1288" w:type="dxa"/>
          </w:tcPr>
          <w:p w14:paraId="55495A34" w14:textId="7E3DA77D" w:rsidR="009F17E1" w:rsidRPr="00002435"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12.00</w:t>
            </w:r>
            <w:r w:rsidR="009F17E1" w:rsidRPr="00002435">
              <w:rPr>
                <w:rFonts w:asciiTheme="minorHAnsi" w:hAnsiTheme="minorHAnsi" w:cstheme="minorHAnsi"/>
                <w:sz w:val="22"/>
                <w:szCs w:val="22"/>
                <w:lang w:val="nl-NL"/>
              </w:rPr>
              <w:t>-</w:t>
            </w:r>
            <w:r>
              <w:rPr>
                <w:rFonts w:asciiTheme="minorHAnsi" w:hAnsiTheme="minorHAnsi" w:cstheme="minorHAnsi"/>
                <w:sz w:val="22"/>
                <w:szCs w:val="22"/>
                <w:lang w:val="nl-NL"/>
              </w:rPr>
              <w:t>13.00</w:t>
            </w:r>
          </w:p>
        </w:tc>
        <w:tc>
          <w:tcPr>
            <w:tcW w:w="2519" w:type="dxa"/>
          </w:tcPr>
          <w:p w14:paraId="7A165813" w14:textId="691906BC" w:rsidR="009F17E1" w:rsidRPr="00002435" w:rsidRDefault="009F17E1" w:rsidP="004F5671">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 xml:space="preserve">Oefening: </w:t>
            </w:r>
            <w:r w:rsidR="00B80381">
              <w:rPr>
                <w:rFonts w:asciiTheme="minorHAnsi" w:hAnsiTheme="minorHAnsi" w:cstheme="minorHAnsi"/>
                <w:sz w:val="22"/>
                <w:szCs w:val="22"/>
                <w:lang w:val="nl-NL"/>
              </w:rPr>
              <w:t>motiveren tot behandeling en het registreren van gedrag en stemming</w:t>
            </w:r>
          </w:p>
        </w:tc>
        <w:tc>
          <w:tcPr>
            <w:tcW w:w="2990" w:type="dxa"/>
          </w:tcPr>
          <w:p w14:paraId="463DD347" w14:textId="650089A3" w:rsidR="009F17E1"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14:paraId="60AD1951" w14:textId="02BA9084" w:rsidR="0069578C"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14:paraId="4A46DBEA" w14:textId="1E632873" w:rsidR="0069578C"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p w14:paraId="5D138E7B" w14:textId="524DE231" w:rsidR="0069578C" w:rsidRPr="00002435"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14:paraId="4CDF26BB" w14:textId="10EB6605" w:rsidR="009F17E1" w:rsidRPr="00002435" w:rsidRDefault="0069578C"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7</w:t>
            </w:r>
          </w:p>
        </w:tc>
        <w:tc>
          <w:tcPr>
            <w:tcW w:w="2265" w:type="dxa"/>
          </w:tcPr>
          <w:p w14:paraId="27DDA8E7" w14:textId="3F4F18EA" w:rsidR="009F17E1" w:rsidRPr="00002435"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R</w:t>
            </w:r>
            <w:r w:rsidR="00B80381">
              <w:rPr>
                <w:rFonts w:asciiTheme="minorHAnsi" w:hAnsiTheme="minorHAnsi" w:cstheme="minorHAnsi"/>
                <w:sz w:val="22"/>
                <w:szCs w:val="22"/>
                <w:lang w:val="nl-NL"/>
              </w:rPr>
              <w:t>ollenspellen</w:t>
            </w:r>
            <w:r w:rsidR="009F17E1">
              <w:rPr>
                <w:rFonts w:asciiTheme="minorHAnsi" w:hAnsiTheme="minorHAnsi" w:cstheme="minorHAnsi"/>
                <w:sz w:val="22"/>
                <w:szCs w:val="22"/>
                <w:lang w:val="nl-NL"/>
              </w:rPr>
              <w:t xml:space="preserve"> in twee</w:t>
            </w:r>
            <w:r w:rsidR="00B80381">
              <w:rPr>
                <w:rFonts w:asciiTheme="minorHAnsi" w:hAnsiTheme="minorHAnsi" w:cstheme="minorHAnsi"/>
                <w:sz w:val="22"/>
                <w:szCs w:val="22"/>
                <w:lang w:val="nl-NL"/>
              </w:rPr>
              <w:t>- of drie</w:t>
            </w:r>
            <w:r w:rsidR="009F17E1">
              <w:rPr>
                <w:rFonts w:asciiTheme="minorHAnsi" w:hAnsiTheme="minorHAnsi" w:cstheme="minorHAnsi"/>
                <w:sz w:val="22"/>
                <w:szCs w:val="22"/>
                <w:lang w:val="nl-NL"/>
              </w:rPr>
              <w:t>tallen.</w:t>
            </w:r>
            <w:r w:rsidR="009F17E1" w:rsidRPr="00002435">
              <w:rPr>
                <w:rFonts w:asciiTheme="minorHAnsi" w:hAnsiTheme="minorHAnsi" w:cstheme="minorHAnsi"/>
                <w:sz w:val="22"/>
                <w:szCs w:val="22"/>
                <w:lang w:val="nl-NL"/>
              </w:rPr>
              <w:t xml:space="preserve"> </w:t>
            </w:r>
          </w:p>
        </w:tc>
      </w:tr>
      <w:tr w:rsidR="009F17E1" w:rsidRPr="00E223A4" w14:paraId="3EE61678" w14:textId="77777777" w:rsidTr="004F5671">
        <w:tc>
          <w:tcPr>
            <w:tcW w:w="1288" w:type="dxa"/>
          </w:tcPr>
          <w:p w14:paraId="651EB938" w14:textId="45F1B68A" w:rsidR="009F17E1" w:rsidRDefault="009472FF" w:rsidP="004F5671">
            <w:pPr>
              <w:pStyle w:val="Geenafstand"/>
              <w:rPr>
                <w:rFonts w:asciiTheme="minorHAnsi" w:hAnsiTheme="minorHAnsi" w:cstheme="minorHAnsi"/>
                <w:sz w:val="22"/>
                <w:szCs w:val="22"/>
              </w:rPr>
            </w:pPr>
            <w:r>
              <w:rPr>
                <w:rFonts w:asciiTheme="minorHAnsi" w:hAnsiTheme="minorHAnsi" w:cstheme="minorHAnsi"/>
                <w:sz w:val="22"/>
                <w:szCs w:val="22"/>
              </w:rPr>
              <w:t>13.00-</w:t>
            </w:r>
            <w:r w:rsidR="008A6D64">
              <w:rPr>
                <w:rFonts w:asciiTheme="minorHAnsi" w:hAnsiTheme="minorHAnsi" w:cstheme="minorHAnsi"/>
                <w:sz w:val="22"/>
                <w:szCs w:val="22"/>
              </w:rPr>
              <w:t>13.45</w:t>
            </w:r>
          </w:p>
        </w:tc>
        <w:tc>
          <w:tcPr>
            <w:tcW w:w="2519" w:type="dxa"/>
          </w:tcPr>
          <w:p w14:paraId="66B497BF" w14:textId="77777777" w:rsidR="009F17E1" w:rsidRPr="002618C7" w:rsidRDefault="009F17E1" w:rsidP="004F5671">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990" w:type="dxa"/>
          </w:tcPr>
          <w:p w14:paraId="392E64A3" w14:textId="77777777" w:rsidR="009F17E1" w:rsidRPr="00E223A4" w:rsidRDefault="009F17E1" w:rsidP="004F5671">
            <w:pPr>
              <w:pStyle w:val="Geenafstand"/>
              <w:rPr>
                <w:rFonts w:asciiTheme="minorHAnsi" w:hAnsiTheme="minorHAnsi" w:cstheme="minorHAnsi"/>
                <w:sz w:val="22"/>
                <w:szCs w:val="22"/>
              </w:rPr>
            </w:pPr>
          </w:p>
        </w:tc>
        <w:tc>
          <w:tcPr>
            <w:tcW w:w="2265" w:type="dxa"/>
          </w:tcPr>
          <w:p w14:paraId="43D78A6B" w14:textId="77777777" w:rsidR="009F17E1" w:rsidRPr="00F37688" w:rsidRDefault="009F17E1" w:rsidP="004F5671">
            <w:pPr>
              <w:pStyle w:val="Geenafstand"/>
              <w:rPr>
                <w:rFonts w:asciiTheme="minorHAnsi" w:hAnsiTheme="minorHAnsi" w:cstheme="minorHAnsi"/>
                <w:sz w:val="22"/>
                <w:szCs w:val="22"/>
                <w:lang w:val="nl-NL"/>
              </w:rPr>
            </w:pPr>
          </w:p>
        </w:tc>
      </w:tr>
      <w:tr w:rsidR="009F17E1" w:rsidRPr="00E223A4" w14:paraId="20E142A1" w14:textId="77777777" w:rsidTr="004F5671">
        <w:tc>
          <w:tcPr>
            <w:tcW w:w="1288" w:type="dxa"/>
          </w:tcPr>
          <w:p w14:paraId="1BF8CD24" w14:textId="420C7EB0" w:rsidR="009F17E1" w:rsidRDefault="008A6D64" w:rsidP="004F5671">
            <w:pPr>
              <w:pStyle w:val="Geenafstand"/>
              <w:rPr>
                <w:rFonts w:asciiTheme="minorHAnsi" w:hAnsiTheme="minorHAnsi" w:cstheme="minorHAnsi"/>
                <w:sz w:val="22"/>
                <w:szCs w:val="22"/>
              </w:rPr>
            </w:pPr>
            <w:r>
              <w:rPr>
                <w:rFonts w:asciiTheme="minorHAnsi" w:hAnsiTheme="minorHAnsi" w:cstheme="minorHAnsi"/>
                <w:sz w:val="22"/>
                <w:szCs w:val="22"/>
              </w:rPr>
              <w:t>13.45</w:t>
            </w:r>
            <w:r w:rsidR="009472FF">
              <w:rPr>
                <w:rFonts w:asciiTheme="minorHAnsi" w:hAnsiTheme="minorHAnsi" w:cstheme="minorHAnsi"/>
                <w:sz w:val="22"/>
                <w:szCs w:val="22"/>
              </w:rPr>
              <w:t>-15.15</w:t>
            </w:r>
          </w:p>
        </w:tc>
        <w:tc>
          <w:tcPr>
            <w:tcW w:w="2519" w:type="dxa"/>
          </w:tcPr>
          <w:p w14:paraId="32E2A5DC" w14:textId="5C31873D" w:rsidR="009472FF" w:rsidRPr="002618C7" w:rsidRDefault="00A60742" w:rsidP="009472FF">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Oefenen met het omgaan met weerstand tegen registreren en gedragsverandering</w:t>
            </w:r>
            <w:r w:rsidR="009F17E1" w:rsidRPr="00E73CFD">
              <w:rPr>
                <w:rFonts w:asciiTheme="minorHAnsi" w:hAnsiTheme="minorHAnsi" w:cstheme="minorHAnsi"/>
                <w:sz w:val="22"/>
                <w:szCs w:val="22"/>
                <w:lang w:val="nl-NL"/>
              </w:rPr>
              <w:t xml:space="preserve"> </w:t>
            </w:r>
          </w:p>
          <w:p w14:paraId="3C01C336" w14:textId="70CDA159" w:rsidR="009F17E1" w:rsidRPr="002618C7" w:rsidRDefault="009F17E1" w:rsidP="004F5671">
            <w:pPr>
              <w:pStyle w:val="Geenafstand"/>
              <w:rPr>
                <w:rFonts w:asciiTheme="minorHAnsi" w:hAnsiTheme="minorHAnsi" w:cstheme="minorHAnsi"/>
                <w:sz w:val="22"/>
                <w:szCs w:val="22"/>
                <w:lang w:val="nl-NL"/>
              </w:rPr>
            </w:pPr>
          </w:p>
        </w:tc>
        <w:tc>
          <w:tcPr>
            <w:tcW w:w="2990" w:type="dxa"/>
          </w:tcPr>
          <w:p w14:paraId="7D74BF81" w14:textId="77777777" w:rsidR="009F17E1" w:rsidRDefault="0069578C" w:rsidP="004F5671">
            <w:pPr>
              <w:pStyle w:val="Geenafstand"/>
              <w:rPr>
                <w:rFonts w:asciiTheme="minorHAnsi" w:hAnsiTheme="minorHAnsi" w:cstheme="minorHAnsi"/>
                <w:sz w:val="22"/>
                <w:szCs w:val="22"/>
              </w:rPr>
            </w:pPr>
            <w:r>
              <w:rPr>
                <w:rFonts w:asciiTheme="minorHAnsi" w:hAnsiTheme="minorHAnsi" w:cstheme="minorHAnsi"/>
                <w:sz w:val="22"/>
                <w:szCs w:val="22"/>
              </w:rPr>
              <w:t>3</w:t>
            </w:r>
          </w:p>
          <w:p w14:paraId="752B6F8B" w14:textId="77777777" w:rsidR="0069578C" w:rsidRDefault="0069578C" w:rsidP="004F5671">
            <w:pPr>
              <w:pStyle w:val="Geenafstand"/>
              <w:rPr>
                <w:rFonts w:asciiTheme="minorHAnsi" w:hAnsiTheme="minorHAnsi" w:cstheme="minorHAnsi"/>
                <w:sz w:val="22"/>
                <w:szCs w:val="22"/>
              </w:rPr>
            </w:pPr>
            <w:r>
              <w:rPr>
                <w:rFonts w:asciiTheme="minorHAnsi" w:hAnsiTheme="minorHAnsi" w:cstheme="minorHAnsi"/>
                <w:sz w:val="22"/>
                <w:szCs w:val="22"/>
              </w:rPr>
              <w:t>4</w:t>
            </w:r>
          </w:p>
          <w:p w14:paraId="2AAAC3BD" w14:textId="31B576BA" w:rsidR="0069578C" w:rsidRPr="00E223A4" w:rsidRDefault="0069578C" w:rsidP="004F5671">
            <w:pPr>
              <w:pStyle w:val="Geenafstand"/>
              <w:rPr>
                <w:rFonts w:asciiTheme="minorHAnsi" w:hAnsiTheme="minorHAnsi" w:cstheme="minorHAnsi"/>
                <w:sz w:val="22"/>
                <w:szCs w:val="22"/>
              </w:rPr>
            </w:pPr>
            <w:r>
              <w:rPr>
                <w:rFonts w:asciiTheme="minorHAnsi" w:hAnsiTheme="minorHAnsi" w:cstheme="minorHAnsi"/>
                <w:sz w:val="22"/>
                <w:szCs w:val="22"/>
              </w:rPr>
              <w:t>8</w:t>
            </w:r>
          </w:p>
        </w:tc>
        <w:tc>
          <w:tcPr>
            <w:tcW w:w="2265" w:type="dxa"/>
          </w:tcPr>
          <w:p w14:paraId="7423EA52" w14:textId="474765D9" w:rsidR="009F17E1" w:rsidRPr="00F37688" w:rsidRDefault="00A60742" w:rsidP="004F5671">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9F17E1" w:rsidRPr="00E223A4" w14:paraId="7641AE5D" w14:textId="77777777" w:rsidTr="004F5671">
        <w:tc>
          <w:tcPr>
            <w:tcW w:w="1288" w:type="dxa"/>
          </w:tcPr>
          <w:p w14:paraId="7CC5D142" w14:textId="6ECBBEEC" w:rsidR="009F17E1" w:rsidRPr="00E223A4" w:rsidRDefault="009472FF" w:rsidP="004F5671">
            <w:pPr>
              <w:pStyle w:val="Geenafstand"/>
              <w:rPr>
                <w:rFonts w:asciiTheme="minorHAnsi" w:hAnsiTheme="minorHAnsi" w:cstheme="minorHAnsi"/>
                <w:sz w:val="22"/>
                <w:szCs w:val="22"/>
              </w:rPr>
            </w:pPr>
            <w:r>
              <w:rPr>
                <w:rFonts w:asciiTheme="minorHAnsi" w:hAnsiTheme="minorHAnsi" w:cstheme="minorHAnsi"/>
                <w:sz w:val="22"/>
                <w:szCs w:val="22"/>
              </w:rPr>
              <w:t>15.15-15.45</w:t>
            </w:r>
          </w:p>
        </w:tc>
        <w:tc>
          <w:tcPr>
            <w:tcW w:w="2519" w:type="dxa"/>
          </w:tcPr>
          <w:p w14:paraId="4BF9C8B6" w14:textId="04EDB8E5" w:rsidR="009F17E1" w:rsidRPr="002618C7" w:rsidRDefault="009472FF" w:rsidP="004F5671">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Presentatie van het ACT model bij depressie/protocol</w:t>
            </w:r>
          </w:p>
        </w:tc>
        <w:tc>
          <w:tcPr>
            <w:tcW w:w="2990" w:type="dxa"/>
          </w:tcPr>
          <w:p w14:paraId="6CD16AE6" w14:textId="77777777" w:rsidR="009F17E1" w:rsidRDefault="0069578C" w:rsidP="004F5671">
            <w:pPr>
              <w:pStyle w:val="Geenafstand"/>
              <w:rPr>
                <w:rFonts w:asciiTheme="minorHAnsi" w:hAnsiTheme="minorHAnsi" w:cstheme="minorHAnsi"/>
                <w:sz w:val="22"/>
                <w:szCs w:val="22"/>
              </w:rPr>
            </w:pPr>
            <w:r>
              <w:rPr>
                <w:rFonts w:asciiTheme="minorHAnsi" w:hAnsiTheme="minorHAnsi" w:cstheme="minorHAnsi"/>
                <w:sz w:val="22"/>
                <w:szCs w:val="22"/>
              </w:rPr>
              <w:t>3</w:t>
            </w:r>
          </w:p>
          <w:p w14:paraId="4895D225" w14:textId="5F842D79" w:rsidR="0069578C" w:rsidRPr="00E223A4" w:rsidRDefault="0069578C" w:rsidP="004F5671">
            <w:pPr>
              <w:pStyle w:val="Geenafstand"/>
              <w:rPr>
                <w:rFonts w:asciiTheme="minorHAnsi" w:hAnsiTheme="minorHAnsi" w:cstheme="minorHAnsi"/>
                <w:sz w:val="22"/>
                <w:szCs w:val="22"/>
              </w:rPr>
            </w:pPr>
          </w:p>
        </w:tc>
        <w:tc>
          <w:tcPr>
            <w:tcW w:w="2265" w:type="dxa"/>
          </w:tcPr>
          <w:p w14:paraId="36ABC217" w14:textId="064E8570" w:rsidR="009F17E1" w:rsidRPr="00F37688" w:rsidRDefault="009472FF" w:rsidP="004F5671">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9F17E1" w:rsidRPr="00002435" w14:paraId="06A67B65" w14:textId="77777777" w:rsidTr="004F5671">
        <w:tc>
          <w:tcPr>
            <w:tcW w:w="1288" w:type="dxa"/>
          </w:tcPr>
          <w:p w14:paraId="157B5204" w14:textId="10F975C3" w:rsidR="009F17E1" w:rsidRPr="00002435" w:rsidRDefault="009F17E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w:t>
            </w:r>
            <w:r w:rsidR="009472FF">
              <w:rPr>
                <w:rFonts w:asciiTheme="minorHAnsi" w:hAnsiTheme="minorHAnsi" w:cstheme="minorHAnsi"/>
                <w:sz w:val="22"/>
                <w:szCs w:val="22"/>
                <w:lang w:val="nl-NL"/>
              </w:rPr>
              <w:t>45</w:t>
            </w:r>
            <w:r>
              <w:rPr>
                <w:rFonts w:asciiTheme="minorHAnsi" w:hAnsiTheme="minorHAnsi" w:cstheme="minorHAnsi"/>
                <w:sz w:val="22"/>
                <w:szCs w:val="22"/>
                <w:lang w:val="nl-NL"/>
              </w:rPr>
              <w:t>-</w:t>
            </w:r>
            <w:r w:rsidR="009472FF">
              <w:rPr>
                <w:rFonts w:asciiTheme="minorHAnsi" w:hAnsiTheme="minorHAnsi" w:cstheme="minorHAnsi"/>
                <w:sz w:val="22"/>
                <w:szCs w:val="22"/>
                <w:lang w:val="nl-NL"/>
              </w:rPr>
              <w:t>16.00</w:t>
            </w:r>
          </w:p>
        </w:tc>
        <w:tc>
          <w:tcPr>
            <w:tcW w:w="2519" w:type="dxa"/>
          </w:tcPr>
          <w:p w14:paraId="37060FF6" w14:textId="77777777" w:rsidR="009F17E1" w:rsidRPr="00002435" w:rsidRDefault="009F17E1"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7E9F2628" w14:textId="77777777" w:rsidR="009F17E1" w:rsidRDefault="009F17E1" w:rsidP="004F5671">
            <w:pPr>
              <w:pStyle w:val="Geenafstand"/>
              <w:spacing w:line="276" w:lineRule="auto"/>
              <w:rPr>
                <w:rFonts w:asciiTheme="minorHAnsi" w:hAnsiTheme="minorHAnsi" w:cstheme="minorHAnsi"/>
                <w:sz w:val="22"/>
                <w:szCs w:val="22"/>
                <w:lang w:val="nl-NL"/>
              </w:rPr>
            </w:pPr>
          </w:p>
        </w:tc>
        <w:tc>
          <w:tcPr>
            <w:tcW w:w="2265" w:type="dxa"/>
          </w:tcPr>
          <w:p w14:paraId="3A87CBE9" w14:textId="77777777" w:rsidR="009F17E1" w:rsidRDefault="009F17E1" w:rsidP="004F5671">
            <w:pPr>
              <w:pStyle w:val="Geenafstand"/>
              <w:spacing w:line="276" w:lineRule="auto"/>
              <w:rPr>
                <w:rFonts w:asciiTheme="minorHAnsi" w:hAnsiTheme="minorHAnsi" w:cstheme="minorHAnsi"/>
                <w:sz w:val="22"/>
                <w:szCs w:val="22"/>
                <w:lang w:val="nl-NL"/>
              </w:rPr>
            </w:pPr>
          </w:p>
        </w:tc>
      </w:tr>
      <w:tr w:rsidR="009F17E1" w:rsidRPr="00002435" w14:paraId="1D3684E9" w14:textId="77777777" w:rsidTr="004F5671">
        <w:tc>
          <w:tcPr>
            <w:tcW w:w="1288" w:type="dxa"/>
          </w:tcPr>
          <w:p w14:paraId="3BD88BB0" w14:textId="107A6607" w:rsidR="009F17E1" w:rsidRPr="00002435"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16.00-17.15</w:t>
            </w:r>
          </w:p>
        </w:tc>
        <w:tc>
          <w:tcPr>
            <w:tcW w:w="2519" w:type="dxa"/>
          </w:tcPr>
          <w:p w14:paraId="7D73A90A" w14:textId="7BB9DA35" w:rsidR="009F17E1" w:rsidRPr="00002435"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Oefening: creatieve hopeloosheid bij depressie</w:t>
            </w:r>
          </w:p>
        </w:tc>
        <w:tc>
          <w:tcPr>
            <w:tcW w:w="2990" w:type="dxa"/>
          </w:tcPr>
          <w:p w14:paraId="0D51480A" w14:textId="77777777" w:rsidR="009F17E1" w:rsidRDefault="00C35B47"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14:paraId="48BD2CEC" w14:textId="77777777" w:rsidR="00C35B47" w:rsidRDefault="00C35B47"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9</w:t>
            </w:r>
          </w:p>
          <w:p w14:paraId="5928D71F" w14:textId="3DF6DE86" w:rsidR="00C35B47" w:rsidRPr="00002435" w:rsidRDefault="00C35B47"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p>
        </w:tc>
        <w:tc>
          <w:tcPr>
            <w:tcW w:w="2265" w:type="dxa"/>
          </w:tcPr>
          <w:p w14:paraId="0ED1AF16" w14:textId="75D6E276" w:rsidR="009F17E1" w:rsidRPr="00002435" w:rsidRDefault="009472FF" w:rsidP="004F5671">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bl>
    <w:p w14:paraId="07A31686" w14:textId="077F385D" w:rsidR="00946BBA" w:rsidRDefault="00946BBA"/>
    <w:p w14:paraId="36A1EC93" w14:textId="77777777" w:rsidR="00946BBA" w:rsidRDefault="00946BBA">
      <w:r>
        <w:br w:type="page"/>
      </w:r>
    </w:p>
    <w:p w14:paraId="21219596" w14:textId="2B16535E" w:rsidR="00946BBA" w:rsidRPr="00946BBA" w:rsidRDefault="003D6CFD" w:rsidP="00946BBA">
      <w:r>
        <w:rPr>
          <w:b/>
          <w:bCs/>
        </w:rPr>
        <w:lastRenderedPageBreak/>
        <w:t>Programma dag 2</w:t>
      </w:r>
    </w:p>
    <w:p w14:paraId="2074574A" w14:textId="77777777" w:rsidR="00946BBA" w:rsidRDefault="00946BBA" w:rsidP="00946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19"/>
        <w:gridCol w:w="2990"/>
        <w:gridCol w:w="2265"/>
      </w:tblGrid>
      <w:tr w:rsidR="00946BBA" w:rsidRPr="00002435" w14:paraId="5BEE335D" w14:textId="77777777" w:rsidTr="009F26AA">
        <w:tc>
          <w:tcPr>
            <w:tcW w:w="1288" w:type="dxa"/>
          </w:tcPr>
          <w:p w14:paraId="2A456369" w14:textId="77777777" w:rsidR="00946BBA" w:rsidRPr="00002435" w:rsidRDefault="00946BBA" w:rsidP="009F26AA">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Tijd</w:t>
            </w:r>
          </w:p>
        </w:tc>
        <w:tc>
          <w:tcPr>
            <w:tcW w:w="2519" w:type="dxa"/>
          </w:tcPr>
          <w:p w14:paraId="43038F75" w14:textId="77777777" w:rsidR="00946BBA" w:rsidRPr="00002435" w:rsidRDefault="00946BBA" w:rsidP="009F26AA">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Activiteit</w:t>
            </w:r>
          </w:p>
        </w:tc>
        <w:tc>
          <w:tcPr>
            <w:tcW w:w="2990" w:type="dxa"/>
          </w:tcPr>
          <w:p w14:paraId="7AA34CF3" w14:textId="77777777" w:rsidR="00946BBA" w:rsidRPr="00002435" w:rsidRDefault="00946BBA" w:rsidP="009F26AA">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Leerdoel</w:t>
            </w:r>
          </w:p>
        </w:tc>
        <w:tc>
          <w:tcPr>
            <w:tcW w:w="2265" w:type="dxa"/>
          </w:tcPr>
          <w:p w14:paraId="65CBF120" w14:textId="77777777" w:rsidR="00946BBA" w:rsidRPr="00002435" w:rsidRDefault="00946BBA" w:rsidP="009F26AA">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Werkvorm</w:t>
            </w:r>
          </w:p>
        </w:tc>
      </w:tr>
      <w:tr w:rsidR="00946BBA" w:rsidRPr="00002435" w14:paraId="4E9D340D" w14:textId="77777777" w:rsidTr="009F26AA">
        <w:tc>
          <w:tcPr>
            <w:tcW w:w="1288" w:type="dxa"/>
          </w:tcPr>
          <w:p w14:paraId="5C354F59" w14:textId="30B9396B"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10.00-10.</w:t>
            </w:r>
            <w:r w:rsidR="0069578C">
              <w:rPr>
                <w:rFonts w:asciiTheme="minorHAnsi" w:hAnsiTheme="minorHAnsi" w:cstheme="minorHAnsi"/>
                <w:sz w:val="22"/>
                <w:szCs w:val="22"/>
                <w:lang w:val="nl-NL"/>
              </w:rPr>
              <w:t>15</w:t>
            </w:r>
            <w:r w:rsidRPr="00002435">
              <w:rPr>
                <w:rFonts w:asciiTheme="minorHAnsi" w:hAnsiTheme="minorHAnsi" w:cstheme="minorHAnsi"/>
                <w:sz w:val="22"/>
                <w:szCs w:val="22"/>
                <w:lang w:val="nl-NL"/>
              </w:rPr>
              <w:t xml:space="preserve"> </w:t>
            </w:r>
          </w:p>
        </w:tc>
        <w:tc>
          <w:tcPr>
            <w:tcW w:w="2519" w:type="dxa"/>
          </w:tcPr>
          <w:p w14:paraId="0431FE00" w14:textId="75DFE7BE" w:rsidR="00946BBA" w:rsidRPr="00002435" w:rsidRDefault="00335E8B"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Presentatie van wetenschappelijke inzichten mbt effectiviteit</w:t>
            </w:r>
          </w:p>
        </w:tc>
        <w:tc>
          <w:tcPr>
            <w:tcW w:w="2990" w:type="dxa"/>
          </w:tcPr>
          <w:p w14:paraId="0CE9F25C" w14:textId="3A2B19A8" w:rsidR="00946BBA"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tc>
        <w:tc>
          <w:tcPr>
            <w:tcW w:w="2265" w:type="dxa"/>
          </w:tcPr>
          <w:p w14:paraId="06037B48" w14:textId="2283A01F" w:rsidR="00946BBA" w:rsidRPr="00002435" w:rsidRDefault="00335E8B"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u</w:t>
            </w:r>
            <w:r w:rsidRPr="00002435">
              <w:rPr>
                <w:rFonts w:asciiTheme="minorHAnsi" w:hAnsiTheme="minorHAnsi" w:cstheme="minorHAnsi"/>
                <w:sz w:val="22"/>
                <w:szCs w:val="22"/>
                <w:lang w:val="nl-NL"/>
              </w:rPr>
              <w:t>itleg door docent</w:t>
            </w:r>
            <w:r>
              <w:rPr>
                <w:rFonts w:asciiTheme="minorHAnsi" w:hAnsiTheme="minorHAnsi" w:cstheme="minorHAnsi"/>
                <w:sz w:val="22"/>
                <w:szCs w:val="22"/>
                <w:lang w:val="nl-NL"/>
              </w:rPr>
              <w:t>(en)</w:t>
            </w:r>
          </w:p>
        </w:tc>
      </w:tr>
      <w:tr w:rsidR="00946BBA" w:rsidRPr="00002435" w14:paraId="094D1EB9" w14:textId="77777777" w:rsidTr="009F26AA">
        <w:tc>
          <w:tcPr>
            <w:tcW w:w="1288" w:type="dxa"/>
          </w:tcPr>
          <w:p w14:paraId="7FE2A7B7" w14:textId="59B4D016" w:rsidR="00946BBA" w:rsidRPr="00002435" w:rsidRDefault="00946BBA" w:rsidP="009F26AA">
            <w:pPr>
              <w:pStyle w:val="Geenafstand"/>
              <w:spacing w:line="276" w:lineRule="auto"/>
              <w:rPr>
                <w:rFonts w:asciiTheme="minorHAnsi" w:hAnsiTheme="minorHAnsi" w:cstheme="minorHAnsi"/>
                <w:sz w:val="22"/>
                <w:szCs w:val="22"/>
                <w:lang w:val="nl-NL"/>
              </w:rPr>
            </w:pPr>
            <w:r w:rsidRPr="00002435">
              <w:rPr>
                <w:rFonts w:asciiTheme="minorHAnsi" w:hAnsiTheme="minorHAnsi" w:cstheme="minorHAnsi"/>
                <w:sz w:val="22"/>
                <w:szCs w:val="22"/>
                <w:lang w:val="nl-NL"/>
              </w:rPr>
              <w:t>10.</w:t>
            </w:r>
            <w:r w:rsidR="0069578C">
              <w:rPr>
                <w:rFonts w:asciiTheme="minorHAnsi" w:hAnsiTheme="minorHAnsi" w:cstheme="minorHAnsi"/>
                <w:sz w:val="22"/>
                <w:szCs w:val="22"/>
                <w:lang w:val="nl-NL"/>
              </w:rPr>
              <w:t>15</w:t>
            </w:r>
            <w:r w:rsidRPr="00002435">
              <w:rPr>
                <w:rFonts w:asciiTheme="minorHAnsi" w:hAnsiTheme="minorHAnsi" w:cstheme="minorHAnsi"/>
                <w:sz w:val="22"/>
                <w:szCs w:val="22"/>
                <w:lang w:val="nl-NL"/>
              </w:rPr>
              <w:t>-</w:t>
            </w:r>
            <w:r>
              <w:rPr>
                <w:rFonts w:asciiTheme="minorHAnsi" w:hAnsiTheme="minorHAnsi" w:cstheme="minorHAnsi"/>
                <w:sz w:val="22"/>
                <w:szCs w:val="22"/>
                <w:lang w:val="nl-NL"/>
              </w:rPr>
              <w:t>10.</w:t>
            </w:r>
            <w:r w:rsidR="0069578C">
              <w:rPr>
                <w:rFonts w:asciiTheme="minorHAnsi" w:hAnsiTheme="minorHAnsi" w:cstheme="minorHAnsi"/>
                <w:sz w:val="22"/>
                <w:szCs w:val="22"/>
                <w:lang w:val="nl-NL"/>
              </w:rPr>
              <w:t>30</w:t>
            </w:r>
          </w:p>
        </w:tc>
        <w:tc>
          <w:tcPr>
            <w:tcW w:w="2519" w:type="dxa"/>
          </w:tcPr>
          <w:p w14:paraId="3549253F" w14:textId="5DDF6044" w:rsidR="00946BBA"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Inventariseren vragen ACT protocol</w:t>
            </w:r>
          </w:p>
        </w:tc>
        <w:tc>
          <w:tcPr>
            <w:tcW w:w="2990" w:type="dxa"/>
          </w:tcPr>
          <w:p w14:paraId="5A001204" w14:textId="77777777"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14:paraId="5226AED6" w14:textId="4FC01259" w:rsidR="0069578C"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tc>
        <w:tc>
          <w:tcPr>
            <w:tcW w:w="2265" w:type="dxa"/>
          </w:tcPr>
          <w:p w14:paraId="310E367D" w14:textId="06721E32" w:rsidR="00946BBA" w:rsidRPr="00002435" w:rsidRDefault="00946BBA" w:rsidP="009F26AA">
            <w:pPr>
              <w:pStyle w:val="Geenafstand"/>
              <w:spacing w:line="276" w:lineRule="auto"/>
              <w:rPr>
                <w:rFonts w:asciiTheme="minorHAnsi" w:hAnsiTheme="minorHAnsi" w:cstheme="minorHAnsi"/>
                <w:sz w:val="22"/>
                <w:szCs w:val="22"/>
                <w:lang w:val="nl-NL"/>
              </w:rPr>
            </w:pPr>
          </w:p>
        </w:tc>
      </w:tr>
      <w:tr w:rsidR="00946BBA" w:rsidRPr="00002435" w14:paraId="31CA34C8" w14:textId="77777777" w:rsidTr="009F26AA">
        <w:tc>
          <w:tcPr>
            <w:tcW w:w="1288" w:type="dxa"/>
          </w:tcPr>
          <w:p w14:paraId="6EA0535B" w14:textId="66A48177"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10.</w:t>
            </w:r>
            <w:r w:rsidR="0069578C">
              <w:rPr>
                <w:rFonts w:asciiTheme="minorHAnsi" w:hAnsiTheme="minorHAnsi" w:cstheme="minorHAnsi"/>
                <w:sz w:val="22"/>
                <w:szCs w:val="22"/>
                <w:lang w:val="nl-NL"/>
              </w:rPr>
              <w:t>30</w:t>
            </w:r>
            <w:r>
              <w:rPr>
                <w:rFonts w:asciiTheme="minorHAnsi" w:hAnsiTheme="minorHAnsi" w:cstheme="minorHAnsi"/>
                <w:sz w:val="22"/>
                <w:szCs w:val="22"/>
                <w:lang w:val="nl-NL"/>
              </w:rPr>
              <w:t>-</w:t>
            </w:r>
            <w:r w:rsidR="0069578C">
              <w:rPr>
                <w:rFonts w:asciiTheme="minorHAnsi" w:hAnsiTheme="minorHAnsi" w:cstheme="minorHAnsi"/>
                <w:sz w:val="22"/>
                <w:szCs w:val="22"/>
                <w:lang w:val="nl-NL"/>
              </w:rPr>
              <w:t>11.15</w:t>
            </w:r>
          </w:p>
        </w:tc>
        <w:tc>
          <w:tcPr>
            <w:tcW w:w="2519" w:type="dxa"/>
          </w:tcPr>
          <w:p w14:paraId="17AAB416" w14:textId="044E8D5B"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 xml:space="preserve">Oefening: toepassen van defusieinterventies en perspectiefname </w:t>
            </w:r>
          </w:p>
        </w:tc>
        <w:tc>
          <w:tcPr>
            <w:tcW w:w="2990" w:type="dxa"/>
          </w:tcPr>
          <w:p w14:paraId="4A64CF0B" w14:textId="77777777"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14:paraId="691D9FF8" w14:textId="77777777"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14:paraId="0ACB645F" w14:textId="308EE8F4" w:rsidR="0069578C"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265" w:type="dxa"/>
          </w:tcPr>
          <w:p w14:paraId="37D642B7" w14:textId="3F0606DD"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946BBA" w:rsidRPr="00002435" w14:paraId="79133911" w14:textId="77777777" w:rsidTr="009F26AA">
        <w:trPr>
          <w:trHeight w:val="353"/>
        </w:trPr>
        <w:tc>
          <w:tcPr>
            <w:tcW w:w="1288" w:type="dxa"/>
          </w:tcPr>
          <w:p w14:paraId="3557AF61" w14:textId="6BCAF0AF" w:rsidR="00946BBA"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69578C">
              <w:rPr>
                <w:rFonts w:asciiTheme="minorHAnsi" w:hAnsiTheme="minorHAnsi" w:cstheme="minorHAnsi"/>
                <w:sz w:val="22"/>
                <w:szCs w:val="22"/>
                <w:lang w:val="nl-NL"/>
              </w:rPr>
              <w:t>15</w:t>
            </w:r>
            <w:r>
              <w:rPr>
                <w:rFonts w:asciiTheme="minorHAnsi" w:hAnsiTheme="minorHAnsi" w:cstheme="minorHAnsi"/>
                <w:sz w:val="22"/>
                <w:szCs w:val="22"/>
                <w:lang w:val="nl-NL"/>
              </w:rPr>
              <w:t>-11.</w:t>
            </w:r>
            <w:r w:rsidR="0069578C">
              <w:rPr>
                <w:rFonts w:asciiTheme="minorHAnsi" w:hAnsiTheme="minorHAnsi" w:cstheme="minorHAnsi"/>
                <w:sz w:val="22"/>
                <w:szCs w:val="22"/>
                <w:lang w:val="nl-NL"/>
              </w:rPr>
              <w:t>30</w:t>
            </w:r>
          </w:p>
        </w:tc>
        <w:tc>
          <w:tcPr>
            <w:tcW w:w="2519" w:type="dxa"/>
          </w:tcPr>
          <w:p w14:paraId="7FEFE417" w14:textId="77777777"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310E4DFA" w14:textId="77777777" w:rsidR="00946BBA" w:rsidRDefault="00946BBA" w:rsidP="009F26AA">
            <w:pPr>
              <w:pStyle w:val="Geenafstand"/>
              <w:spacing w:line="276" w:lineRule="auto"/>
              <w:rPr>
                <w:rFonts w:asciiTheme="minorHAnsi" w:hAnsiTheme="minorHAnsi" w:cstheme="minorHAnsi"/>
                <w:sz w:val="22"/>
                <w:szCs w:val="22"/>
                <w:lang w:val="nl-NL"/>
              </w:rPr>
            </w:pPr>
          </w:p>
        </w:tc>
        <w:tc>
          <w:tcPr>
            <w:tcW w:w="2265" w:type="dxa"/>
          </w:tcPr>
          <w:p w14:paraId="0CD240F9" w14:textId="77777777" w:rsidR="00946BBA" w:rsidRDefault="00946BBA" w:rsidP="009F26AA">
            <w:pPr>
              <w:pStyle w:val="Geenafstand"/>
              <w:spacing w:line="276" w:lineRule="auto"/>
              <w:rPr>
                <w:rFonts w:asciiTheme="minorHAnsi" w:hAnsiTheme="minorHAnsi" w:cstheme="minorHAnsi"/>
                <w:sz w:val="22"/>
                <w:szCs w:val="22"/>
                <w:lang w:val="nl-NL"/>
              </w:rPr>
            </w:pPr>
          </w:p>
        </w:tc>
      </w:tr>
      <w:tr w:rsidR="00946BBA" w:rsidRPr="00002435" w14:paraId="652E31ED" w14:textId="77777777" w:rsidTr="009F26AA">
        <w:tc>
          <w:tcPr>
            <w:tcW w:w="1288" w:type="dxa"/>
          </w:tcPr>
          <w:p w14:paraId="71812C3F" w14:textId="24141835" w:rsidR="00946BBA"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11.</w:t>
            </w:r>
            <w:r w:rsidR="0069578C">
              <w:rPr>
                <w:rFonts w:asciiTheme="minorHAnsi" w:hAnsiTheme="minorHAnsi" w:cstheme="minorHAnsi"/>
                <w:sz w:val="22"/>
                <w:szCs w:val="22"/>
                <w:lang w:val="nl-NL"/>
              </w:rPr>
              <w:t>30</w:t>
            </w:r>
            <w:r>
              <w:rPr>
                <w:rFonts w:asciiTheme="minorHAnsi" w:hAnsiTheme="minorHAnsi" w:cstheme="minorHAnsi"/>
                <w:sz w:val="22"/>
                <w:szCs w:val="22"/>
                <w:lang w:val="nl-NL"/>
              </w:rPr>
              <w:t>-</w:t>
            </w:r>
            <w:r w:rsidR="0069578C">
              <w:rPr>
                <w:rFonts w:asciiTheme="minorHAnsi" w:hAnsiTheme="minorHAnsi" w:cstheme="minorHAnsi"/>
                <w:sz w:val="22"/>
                <w:szCs w:val="22"/>
                <w:lang w:val="nl-NL"/>
              </w:rPr>
              <w:t>12.15</w:t>
            </w:r>
          </w:p>
        </w:tc>
        <w:tc>
          <w:tcPr>
            <w:tcW w:w="2519" w:type="dxa"/>
          </w:tcPr>
          <w:p w14:paraId="2AE8903D" w14:textId="4A19EE85" w:rsidR="0069578C" w:rsidRDefault="0069578C" w:rsidP="0069578C">
            <w:pPr>
              <w:spacing w:after="0" w:line="276" w:lineRule="auto"/>
            </w:pPr>
            <w:r>
              <w:rPr>
                <w:rFonts w:cstheme="minorHAnsi"/>
              </w:rPr>
              <w:t xml:space="preserve">Oefening: toepassen van defusieinterventies en perspectiefname </w:t>
            </w:r>
          </w:p>
          <w:p w14:paraId="038B5C75" w14:textId="0FE6F8EF" w:rsidR="00946BBA" w:rsidRDefault="00946BBA" w:rsidP="009F26AA">
            <w:pPr>
              <w:pStyle w:val="Geenafstand"/>
              <w:spacing w:line="276" w:lineRule="auto"/>
              <w:rPr>
                <w:rFonts w:asciiTheme="minorHAnsi" w:hAnsiTheme="minorHAnsi" w:cstheme="minorHAnsi"/>
                <w:sz w:val="22"/>
                <w:szCs w:val="22"/>
                <w:lang w:val="nl-NL"/>
              </w:rPr>
            </w:pPr>
          </w:p>
        </w:tc>
        <w:tc>
          <w:tcPr>
            <w:tcW w:w="2990" w:type="dxa"/>
          </w:tcPr>
          <w:p w14:paraId="58B51266" w14:textId="77777777"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14:paraId="03AABBEA" w14:textId="77777777"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14:paraId="1466B9D1" w14:textId="47F7C278"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5</w:t>
            </w:r>
          </w:p>
        </w:tc>
        <w:tc>
          <w:tcPr>
            <w:tcW w:w="2265" w:type="dxa"/>
          </w:tcPr>
          <w:p w14:paraId="43F33B13" w14:textId="3D58A0D8"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946BBA" w:rsidRPr="00002435" w14:paraId="51F6D52A" w14:textId="77777777" w:rsidTr="009F26AA">
        <w:tc>
          <w:tcPr>
            <w:tcW w:w="1288" w:type="dxa"/>
          </w:tcPr>
          <w:p w14:paraId="383E2BC3" w14:textId="4CC41BA8" w:rsidR="00946BBA"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12.15-13.00</w:t>
            </w:r>
          </w:p>
        </w:tc>
        <w:tc>
          <w:tcPr>
            <w:tcW w:w="2519" w:type="dxa"/>
          </w:tcPr>
          <w:p w14:paraId="4421A970" w14:textId="53ABA225" w:rsidR="00946BBA" w:rsidRPr="0069578C" w:rsidRDefault="0069578C" w:rsidP="009F26AA">
            <w:pPr>
              <w:pStyle w:val="Geenafstand"/>
              <w:spacing w:line="276" w:lineRule="auto"/>
              <w:rPr>
                <w:rFonts w:asciiTheme="minorHAnsi" w:hAnsiTheme="minorHAnsi" w:cstheme="minorHAnsi"/>
                <w:sz w:val="22"/>
                <w:szCs w:val="22"/>
                <w:lang w:val="nl-NL"/>
              </w:rPr>
            </w:pPr>
            <w:r w:rsidRPr="0069578C">
              <w:rPr>
                <w:rFonts w:asciiTheme="minorHAnsi" w:hAnsiTheme="minorHAnsi" w:cstheme="minorHAnsi"/>
                <w:sz w:val="22"/>
                <w:szCs w:val="22"/>
                <w:lang w:val="nl-NL"/>
              </w:rPr>
              <w:t>Oefenen met het uitvoeren van ‘in het moment zijn’ bij depressie</w:t>
            </w:r>
          </w:p>
        </w:tc>
        <w:tc>
          <w:tcPr>
            <w:tcW w:w="2990" w:type="dxa"/>
          </w:tcPr>
          <w:p w14:paraId="5A6E001B" w14:textId="150F4594"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14:paraId="05ECFCBC" w14:textId="2C7A6E3F"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14:paraId="6FE44345" w14:textId="22F5ACD9" w:rsidR="0069578C"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6</w:t>
            </w:r>
          </w:p>
          <w:p w14:paraId="49070485" w14:textId="77777777" w:rsidR="00946BBA" w:rsidRPr="00002435" w:rsidRDefault="00946BBA" w:rsidP="009F26AA">
            <w:pPr>
              <w:pStyle w:val="Geenafstand"/>
              <w:spacing w:line="276" w:lineRule="auto"/>
              <w:rPr>
                <w:rFonts w:asciiTheme="minorHAnsi" w:hAnsiTheme="minorHAnsi" w:cstheme="minorHAnsi"/>
                <w:sz w:val="22"/>
                <w:szCs w:val="22"/>
                <w:lang w:val="nl-NL"/>
              </w:rPr>
            </w:pPr>
          </w:p>
        </w:tc>
        <w:tc>
          <w:tcPr>
            <w:tcW w:w="2265" w:type="dxa"/>
          </w:tcPr>
          <w:p w14:paraId="2D452DB2" w14:textId="77777777"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Rollenspellen in twee- of drietallen.</w:t>
            </w:r>
            <w:r w:rsidRPr="00002435">
              <w:rPr>
                <w:rFonts w:asciiTheme="minorHAnsi" w:hAnsiTheme="minorHAnsi" w:cstheme="minorHAnsi"/>
                <w:sz w:val="22"/>
                <w:szCs w:val="22"/>
                <w:lang w:val="nl-NL"/>
              </w:rPr>
              <w:t xml:space="preserve"> </w:t>
            </w:r>
          </w:p>
        </w:tc>
      </w:tr>
      <w:tr w:rsidR="00946BBA" w:rsidRPr="00E223A4" w14:paraId="2E998A58" w14:textId="77777777" w:rsidTr="009F26AA">
        <w:tc>
          <w:tcPr>
            <w:tcW w:w="1288" w:type="dxa"/>
          </w:tcPr>
          <w:p w14:paraId="055C7B63" w14:textId="6FFF907F" w:rsidR="00946BBA" w:rsidRDefault="00946BBA" w:rsidP="009F26AA">
            <w:pPr>
              <w:pStyle w:val="Geenafstand"/>
              <w:rPr>
                <w:rFonts w:asciiTheme="minorHAnsi" w:hAnsiTheme="minorHAnsi" w:cstheme="minorHAnsi"/>
                <w:sz w:val="22"/>
                <w:szCs w:val="22"/>
              </w:rPr>
            </w:pPr>
            <w:r>
              <w:rPr>
                <w:rFonts w:asciiTheme="minorHAnsi" w:hAnsiTheme="minorHAnsi" w:cstheme="minorHAnsi"/>
                <w:sz w:val="22"/>
                <w:szCs w:val="22"/>
              </w:rPr>
              <w:t>13.00-</w:t>
            </w:r>
            <w:r w:rsidR="008A6D64">
              <w:rPr>
                <w:rFonts w:asciiTheme="minorHAnsi" w:hAnsiTheme="minorHAnsi" w:cstheme="minorHAnsi"/>
                <w:sz w:val="22"/>
                <w:szCs w:val="22"/>
              </w:rPr>
              <w:t>13.45</w:t>
            </w:r>
          </w:p>
        </w:tc>
        <w:tc>
          <w:tcPr>
            <w:tcW w:w="2519" w:type="dxa"/>
          </w:tcPr>
          <w:p w14:paraId="47F6313F" w14:textId="77777777" w:rsidR="00946BBA" w:rsidRPr="002618C7" w:rsidRDefault="00946BBA" w:rsidP="009F26AA">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Lunch</w:t>
            </w:r>
          </w:p>
        </w:tc>
        <w:tc>
          <w:tcPr>
            <w:tcW w:w="2990" w:type="dxa"/>
          </w:tcPr>
          <w:p w14:paraId="4ACC2523" w14:textId="77777777" w:rsidR="00946BBA" w:rsidRPr="00E223A4" w:rsidRDefault="00946BBA" w:rsidP="009F26AA">
            <w:pPr>
              <w:pStyle w:val="Geenafstand"/>
              <w:rPr>
                <w:rFonts w:asciiTheme="minorHAnsi" w:hAnsiTheme="minorHAnsi" w:cstheme="minorHAnsi"/>
                <w:sz w:val="22"/>
                <w:szCs w:val="22"/>
              </w:rPr>
            </w:pPr>
          </w:p>
        </w:tc>
        <w:tc>
          <w:tcPr>
            <w:tcW w:w="2265" w:type="dxa"/>
          </w:tcPr>
          <w:p w14:paraId="14B99519" w14:textId="77777777" w:rsidR="00946BBA" w:rsidRPr="00F37688" w:rsidRDefault="00946BBA" w:rsidP="009F26AA">
            <w:pPr>
              <w:pStyle w:val="Geenafstand"/>
              <w:rPr>
                <w:rFonts w:asciiTheme="minorHAnsi" w:hAnsiTheme="minorHAnsi" w:cstheme="minorHAnsi"/>
                <w:sz w:val="22"/>
                <w:szCs w:val="22"/>
                <w:lang w:val="nl-NL"/>
              </w:rPr>
            </w:pPr>
          </w:p>
        </w:tc>
      </w:tr>
      <w:tr w:rsidR="00946BBA" w:rsidRPr="00E223A4" w14:paraId="7B094E35" w14:textId="77777777" w:rsidTr="009F26AA">
        <w:tc>
          <w:tcPr>
            <w:tcW w:w="1288" w:type="dxa"/>
          </w:tcPr>
          <w:p w14:paraId="535D1687" w14:textId="7915E1C7" w:rsidR="00946BBA" w:rsidRDefault="008A6D64" w:rsidP="009F26AA">
            <w:pPr>
              <w:pStyle w:val="Geenafstand"/>
              <w:rPr>
                <w:rFonts w:asciiTheme="minorHAnsi" w:hAnsiTheme="minorHAnsi" w:cstheme="minorHAnsi"/>
                <w:sz w:val="22"/>
                <w:szCs w:val="22"/>
              </w:rPr>
            </w:pPr>
            <w:r>
              <w:rPr>
                <w:rFonts w:asciiTheme="minorHAnsi" w:hAnsiTheme="minorHAnsi" w:cstheme="minorHAnsi"/>
                <w:sz w:val="22"/>
                <w:szCs w:val="22"/>
              </w:rPr>
              <w:t>13.45</w:t>
            </w:r>
            <w:r w:rsidR="00946BBA">
              <w:rPr>
                <w:rFonts w:asciiTheme="minorHAnsi" w:hAnsiTheme="minorHAnsi" w:cstheme="minorHAnsi"/>
                <w:sz w:val="22"/>
                <w:szCs w:val="22"/>
              </w:rPr>
              <w:t>-15.15</w:t>
            </w:r>
          </w:p>
        </w:tc>
        <w:tc>
          <w:tcPr>
            <w:tcW w:w="2519" w:type="dxa"/>
          </w:tcPr>
          <w:p w14:paraId="35361A9A" w14:textId="42EF412C" w:rsidR="00946BBA" w:rsidRPr="002618C7" w:rsidRDefault="00946BBA" w:rsidP="009F26AA">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 xml:space="preserve">Oefenen met het </w:t>
            </w:r>
            <w:r w:rsidR="0069578C">
              <w:rPr>
                <w:rFonts w:asciiTheme="minorHAnsi" w:hAnsiTheme="minorHAnsi" w:cstheme="minorHAnsi"/>
                <w:sz w:val="22"/>
                <w:szCs w:val="22"/>
                <w:lang w:val="nl-NL"/>
              </w:rPr>
              <w:t>in kaart brengen van waarden</w:t>
            </w:r>
          </w:p>
          <w:p w14:paraId="77A74C73" w14:textId="77777777" w:rsidR="00946BBA" w:rsidRPr="002618C7" w:rsidRDefault="00946BBA" w:rsidP="009F26AA">
            <w:pPr>
              <w:pStyle w:val="Geenafstand"/>
              <w:rPr>
                <w:rFonts w:asciiTheme="minorHAnsi" w:hAnsiTheme="minorHAnsi" w:cstheme="minorHAnsi"/>
                <w:sz w:val="22"/>
                <w:szCs w:val="22"/>
                <w:lang w:val="nl-NL"/>
              </w:rPr>
            </w:pPr>
          </w:p>
        </w:tc>
        <w:tc>
          <w:tcPr>
            <w:tcW w:w="2990" w:type="dxa"/>
          </w:tcPr>
          <w:p w14:paraId="69355C04" w14:textId="77777777" w:rsidR="00946BBA"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2</w:t>
            </w:r>
          </w:p>
          <w:p w14:paraId="2634EE87" w14:textId="77777777" w:rsidR="0069578C"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4</w:t>
            </w:r>
          </w:p>
          <w:p w14:paraId="682CD50E" w14:textId="57AF87A9" w:rsidR="0069578C" w:rsidRPr="00E223A4"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7</w:t>
            </w:r>
          </w:p>
        </w:tc>
        <w:tc>
          <w:tcPr>
            <w:tcW w:w="2265" w:type="dxa"/>
          </w:tcPr>
          <w:p w14:paraId="1AF66EE7" w14:textId="77777777" w:rsidR="00946BBA" w:rsidRPr="00F37688" w:rsidRDefault="00946BBA" w:rsidP="009F26AA">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Modelling en rollenspellen in twee- of drietallen.</w:t>
            </w:r>
          </w:p>
        </w:tc>
      </w:tr>
      <w:tr w:rsidR="00946BBA" w:rsidRPr="00E223A4" w14:paraId="00AD5234" w14:textId="77777777" w:rsidTr="009F26AA">
        <w:tc>
          <w:tcPr>
            <w:tcW w:w="1288" w:type="dxa"/>
          </w:tcPr>
          <w:p w14:paraId="2F0A5399" w14:textId="77777777" w:rsidR="00946BBA" w:rsidRPr="00E223A4" w:rsidRDefault="00946BBA" w:rsidP="009F26AA">
            <w:pPr>
              <w:pStyle w:val="Geenafstand"/>
              <w:rPr>
                <w:rFonts w:asciiTheme="minorHAnsi" w:hAnsiTheme="minorHAnsi" w:cstheme="minorHAnsi"/>
                <w:sz w:val="22"/>
                <w:szCs w:val="22"/>
              </w:rPr>
            </w:pPr>
            <w:r>
              <w:rPr>
                <w:rFonts w:asciiTheme="minorHAnsi" w:hAnsiTheme="minorHAnsi" w:cstheme="minorHAnsi"/>
                <w:sz w:val="22"/>
                <w:szCs w:val="22"/>
              </w:rPr>
              <w:t>15.15-15.45</w:t>
            </w:r>
          </w:p>
        </w:tc>
        <w:tc>
          <w:tcPr>
            <w:tcW w:w="2519" w:type="dxa"/>
          </w:tcPr>
          <w:p w14:paraId="3A35D04D" w14:textId="28849C68" w:rsidR="00946BBA" w:rsidRPr="002618C7" w:rsidRDefault="0069578C" w:rsidP="009F26AA">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Oefenen met het aanzetten tot toegewijde actie</w:t>
            </w:r>
          </w:p>
        </w:tc>
        <w:tc>
          <w:tcPr>
            <w:tcW w:w="2990" w:type="dxa"/>
          </w:tcPr>
          <w:p w14:paraId="37C17257" w14:textId="77777777" w:rsidR="00946BBA"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2</w:t>
            </w:r>
          </w:p>
          <w:p w14:paraId="3E904440" w14:textId="77777777" w:rsidR="0069578C"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4</w:t>
            </w:r>
          </w:p>
          <w:p w14:paraId="3D84EAE5" w14:textId="3F973353" w:rsidR="0069578C" w:rsidRPr="00E223A4" w:rsidRDefault="0069578C" w:rsidP="009F26AA">
            <w:pPr>
              <w:pStyle w:val="Geenafstand"/>
              <w:rPr>
                <w:rFonts w:asciiTheme="minorHAnsi" w:hAnsiTheme="minorHAnsi" w:cstheme="minorHAnsi"/>
                <w:sz w:val="22"/>
                <w:szCs w:val="22"/>
              </w:rPr>
            </w:pPr>
            <w:r>
              <w:rPr>
                <w:rFonts w:asciiTheme="minorHAnsi" w:hAnsiTheme="minorHAnsi" w:cstheme="minorHAnsi"/>
                <w:sz w:val="22"/>
                <w:szCs w:val="22"/>
              </w:rPr>
              <w:t>8</w:t>
            </w:r>
          </w:p>
        </w:tc>
        <w:tc>
          <w:tcPr>
            <w:tcW w:w="2265" w:type="dxa"/>
          </w:tcPr>
          <w:p w14:paraId="2F3433A0" w14:textId="5326F56C" w:rsidR="00946BBA" w:rsidRPr="00F37688" w:rsidRDefault="0069578C" w:rsidP="009F26AA">
            <w:pPr>
              <w:pStyle w:val="Geenafstand"/>
              <w:rPr>
                <w:rFonts w:asciiTheme="minorHAnsi" w:hAnsiTheme="minorHAnsi" w:cstheme="minorHAnsi"/>
                <w:sz w:val="22"/>
                <w:szCs w:val="22"/>
                <w:lang w:val="nl-NL"/>
              </w:rPr>
            </w:pPr>
            <w:r>
              <w:rPr>
                <w:rFonts w:asciiTheme="minorHAnsi" w:hAnsiTheme="minorHAnsi" w:cstheme="minorHAnsi"/>
                <w:sz w:val="22"/>
                <w:szCs w:val="22"/>
                <w:lang w:val="nl-NL"/>
              </w:rPr>
              <w:t>Rollenspellen in twee-of drietallen</w:t>
            </w:r>
          </w:p>
        </w:tc>
      </w:tr>
      <w:tr w:rsidR="00946BBA" w:rsidRPr="00002435" w14:paraId="600479CC" w14:textId="77777777" w:rsidTr="009F26AA">
        <w:tc>
          <w:tcPr>
            <w:tcW w:w="1288" w:type="dxa"/>
          </w:tcPr>
          <w:p w14:paraId="14373689" w14:textId="77777777"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15.45-16.00</w:t>
            </w:r>
          </w:p>
        </w:tc>
        <w:tc>
          <w:tcPr>
            <w:tcW w:w="2519" w:type="dxa"/>
          </w:tcPr>
          <w:p w14:paraId="2533EE9A" w14:textId="77777777"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Pauze</w:t>
            </w:r>
          </w:p>
        </w:tc>
        <w:tc>
          <w:tcPr>
            <w:tcW w:w="2990" w:type="dxa"/>
          </w:tcPr>
          <w:p w14:paraId="54555E34" w14:textId="77777777" w:rsidR="00946BBA" w:rsidRDefault="00946BBA" w:rsidP="009F26AA">
            <w:pPr>
              <w:pStyle w:val="Geenafstand"/>
              <w:spacing w:line="276" w:lineRule="auto"/>
              <w:rPr>
                <w:rFonts w:asciiTheme="minorHAnsi" w:hAnsiTheme="minorHAnsi" w:cstheme="minorHAnsi"/>
                <w:sz w:val="22"/>
                <w:szCs w:val="22"/>
                <w:lang w:val="nl-NL"/>
              </w:rPr>
            </w:pPr>
          </w:p>
        </w:tc>
        <w:tc>
          <w:tcPr>
            <w:tcW w:w="2265" w:type="dxa"/>
          </w:tcPr>
          <w:p w14:paraId="6A0BC153" w14:textId="77777777" w:rsidR="00946BBA" w:rsidRDefault="00946BBA" w:rsidP="009F26AA">
            <w:pPr>
              <w:pStyle w:val="Geenafstand"/>
              <w:spacing w:line="276" w:lineRule="auto"/>
              <w:rPr>
                <w:rFonts w:asciiTheme="minorHAnsi" w:hAnsiTheme="minorHAnsi" w:cstheme="minorHAnsi"/>
                <w:sz w:val="22"/>
                <w:szCs w:val="22"/>
                <w:lang w:val="nl-NL"/>
              </w:rPr>
            </w:pPr>
          </w:p>
        </w:tc>
      </w:tr>
      <w:tr w:rsidR="0069578C" w:rsidRPr="00002435" w14:paraId="1250D48E" w14:textId="77777777" w:rsidTr="009F26AA">
        <w:tc>
          <w:tcPr>
            <w:tcW w:w="1288" w:type="dxa"/>
          </w:tcPr>
          <w:p w14:paraId="08D51E4D" w14:textId="7EBD16AF"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16.00-16.30</w:t>
            </w:r>
          </w:p>
        </w:tc>
        <w:tc>
          <w:tcPr>
            <w:tcW w:w="2519" w:type="dxa"/>
          </w:tcPr>
          <w:p w14:paraId="72F82F36" w14:textId="22243A4D"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Oefenen met het aanzetten tot toegewijde actie</w:t>
            </w:r>
          </w:p>
        </w:tc>
        <w:tc>
          <w:tcPr>
            <w:tcW w:w="2990" w:type="dxa"/>
          </w:tcPr>
          <w:p w14:paraId="41B37393" w14:textId="77777777"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2</w:t>
            </w:r>
          </w:p>
          <w:p w14:paraId="2211F4D7" w14:textId="77777777"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4</w:t>
            </w:r>
          </w:p>
          <w:p w14:paraId="36381025" w14:textId="25EAA8AF"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8</w:t>
            </w:r>
          </w:p>
        </w:tc>
        <w:tc>
          <w:tcPr>
            <w:tcW w:w="2265" w:type="dxa"/>
          </w:tcPr>
          <w:p w14:paraId="1FD03A14" w14:textId="7A67FCB3"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Rollenspellen in twee-of drietallen</w:t>
            </w:r>
          </w:p>
        </w:tc>
      </w:tr>
      <w:tr w:rsidR="00946BBA" w:rsidRPr="00002435" w14:paraId="77F96FAB" w14:textId="77777777" w:rsidTr="009F26AA">
        <w:tc>
          <w:tcPr>
            <w:tcW w:w="1288" w:type="dxa"/>
          </w:tcPr>
          <w:p w14:paraId="26C16F7D" w14:textId="5B50818C" w:rsidR="00946BBA" w:rsidRPr="00002435" w:rsidRDefault="00946BBA"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16.</w:t>
            </w:r>
            <w:r w:rsidR="0069578C">
              <w:rPr>
                <w:rFonts w:asciiTheme="minorHAnsi" w:hAnsiTheme="minorHAnsi" w:cstheme="minorHAnsi"/>
                <w:sz w:val="22"/>
                <w:szCs w:val="22"/>
                <w:lang w:val="nl-NL"/>
              </w:rPr>
              <w:t>3</w:t>
            </w:r>
            <w:r>
              <w:rPr>
                <w:rFonts w:asciiTheme="minorHAnsi" w:hAnsiTheme="minorHAnsi" w:cstheme="minorHAnsi"/>
                <w:sz w:val="22"/>
                <w:szCs w:val="22"/>
                <w:lang w:val="nl-NL"/>
              </w:rPr>
              <w:t>0-17.</w:t>
            </w:r>
            <w:r w:rsidR="0069578C">
              <w:rPr>
                <w:rFonts w:asciiTheme="minorHAnsi" w:hAnsiTheme="minorHAnsi" w:cstheme="minorHAnsi"/>
                <w:sz w:val="22"/>
                <w:szCs w:val="22"/>
                <w:lang w:val="nl-NL"/>
              </w:rPr>
              <w:t>00</w:t>
            </w:r>
          </w:p>
        </w:tc>
        <w:tc>
          <w:tcPr>
            <w:tcW w:w="2519" w:type="dxa"/>
          </w:tcPr>
          <w:p w14:paraId="65DEC2DC" w14:textId="6A43C6E0" w:rsidR="00946BBA"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Indicatiestelling, verschillen, overeenkomsten en integratie van modellen</w:t>
            </w:r>
          </w:p>
        </w:tc>
        <w:tc>
          <w:tcPr>
            <w:tcW w:w="2990" w:type="dxa"/>
          </w:tcPr>
          <w:p w14:paraId="56324EF4" w14:textId="58FA5148" w:rsidR="00946BBA"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w:t>
            </w:r>
          </w:p>
          <w:p w14:paraId="160D0CA7" w14:textId="0DAB1FD0"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3</w:t>
            </w:r>
          </w:p>
          <w:p w14:paraId="2DE65175" w14:textId="630BDBC0" w:rsidR="0069578C"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9</w:t>
            </w:r>
          </w:p>
        </w:tc>
        <w:tc>
          <w:tcPr>
            <w:tcW w:w="2265" w:type="dxa"/>
          </w:tcPr>
          <w:p w14:paraId="77CFBFAE" w14:textId="0ED0B0B1" w:rsidR="00946BBA" w:rsidRPr="00002435"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Interactieve discussie</w:t>
            </w:r>
          </w:p>
        </w:tc>
      </w:tr>
      <w:tr w:rsidR="0069578C" w:rsidRPr="00002435" w14:paraId="67F47E1F" w14:textId="77777777" w:rsidTr="009F26AA">
        <w:tc>
          <w:tcPr>
            <w:tcW w:w="1288" w:type="dxa"/>
          </w:tcPr>
          <w:p w14:paraId="3B04734C" w14:textId="0476C02F"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17.00-17.15</w:t>
            </w:r>
          </w:p>
        </w:tc>
        <w:tc>
          <w:tcPr>
            <w:tcW w:w="2519" w:type="dxa"/>
          </w:tcPr>
          <w:p w14:paraId="34C7F444" w14:textId="7F8C0865" w:rsidR="0069578C" w:rsidRDefault="0069578C" w:rsidP="009F26AA">
            <w:pPr>
              <w:pStyle w:val="Geenafstand"/>
              <w:spacing w:line="276" w:lineRule="auto"/>
              <w:rPr>
                <w:rFonts w:asciiTheme="minorHAnsi" w:hAnsiTheme="minorHAnsi" w:cstheme="minorHAnsi"/>
                <w:sz w:val="22"/>
                <w:szCs w:val="22"/>
                <w:lang w:val="nl-NL"/>
              </w:rPr>
            </w:pPr>
            <w:r>
              <w:rPr>
                <w:rFonts w:asciiTheme="minorHAnsi" w:hAnsiTheme="minorHAnsi" w:cstheme="minorHAnsi"/>
                <w:sz w:val="22"/>
                <w:szCs w:val="22"/>
                <w:lang w:val="nl-NL"/>
              </w:rPr>
              <w:t>Evaluatie</w:t>
            </w:r>
          </w:p>
        </w:tc>
        <w:tc>
          <w:tcPr>
            <w:tcW w:w="2990" w:type="dxa"/>
          </w:tcPr>
          <w:p w14:paraId="75F29D61" w14:textId="77777777" w:rsidR="0069578C" w:rsidRDefault="0069578C" w:rsidP="009F26AA">
            <w:pPr>
              <w:pStyle w:val="Geenafstand"/>
              <w:spacing w:line="276" w:lineRule="auto"/>
              <w:rPr>
                <w:rFonts w:asciiTheme="minorHAnsi" w:hAnsiTheme="minorHAnsi" w:cstheme="minorHAnsi"/>
                <w:sz w:val="22"/>
                <w:szCs w:val="22"/>
                <w:lang w:val="nl-NL"/>
              </w:rPr>
            </w:pPr>
          </w:p>
        </w:tc>
        <w:tc>
          <w:tcPr>
            <w:tcW w:w="2265" w:type="dxa"/>
          </w:tcPr>
          <w:p w14:paraId="778C99C8" w14:textId="77777777" w:rsidR="0069578C" w:rsidRDefault="0069578C" w:rsidP="009F26AA">
            <w:pPr>
              <w:pStyle w:val="Geenafstand"/>
              <w:spacing w:line="276" w:lineRule="auto"/>
              <w:rPr>
                <w:rFonts w:asciiTheme="minorHAnsi" w:hAnsiTheme="minorHAnsi" w:cstheme="minorHAnsi"/>
                <w:sz w:val="22"/>
                <w:szCs w:val="22"/>
                <w:lang w:val="nl-NL"/>
              </w:rPr>
            </w:pPr>
          </w:p>
        </w:tc>
      </w:tr>
    </w:tbl>
    <w:p w14:paraId="373DDDE5" w14:textId="77777777" w:rsidR="00946BBA" w:rsidRPr="00FB5040" w:rsidRDefault="00946BBA" w:rsidP="00946BBA"/>
    <w:p w14:paraId="43B16512" w14:textId="77777777" w:rsidR="009F17E1" w:rsidRPr="00FB5040" w:rsidRDefault="009F17E1"/>
    <w:sectPr w:rsidR="009F17E1" w:rsidRPr="00FB50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1DF3" w14:textId="77777777" w:rsidR="003B28DE" w:rsidRDefault="003B28DE" w:rsidP="00936195">
      <w:pPr>
        <w:spacing w:after="0" w:line="240" w:lineRule="auto"/>
      </w:pPr>
      <w:r>
        <w:separator/>
      </w:r>
    </w:p>
  </w:endnote>
  <w:endnote w:type="continuationSeparator" w:id="0">
    <w:p w14:paraId="2C237BCF" w14:textId="77777777" w:rsidR="003B28DE" w:rsidRDefault="003B28DE" w:rsidP="0093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81358" w14:textId="77777777" w:rsidR="003B28DE" w:rsidRDefault="003B28DE" w:rsidP="00936195">
      <w:pPr>
        <w:spacing w:after="0" w:line="240" w:lineRule="auto"/>
      </w:pPr>
      <w:r>
        <w:separator/>
      </w:r>
    </w:p>
  </w:footnote>
  <w:footnote w:type="continuationSeparator" w:id="0">
    <w:p w14:paraId="7694E182" w14:textId="77777777" w:rsidR="003B28DE" w:rsidRDefault="003B28DE" w:rsidP="00936195">
      <w:pPr>
        <w:spacing w:after="0" w:line="240" w:lineRule="auto"/>
      </w:pPr>
      <w:r>
        <w:continuationSeparator/>
      </w:r>
    </w:p>
  </w:footnote>
  <w:footnote w:id="1">
    <w:p w14:paraId="3F7270D0" w14:textId="77777777" w:rsidR="00936195" w:rsidRDefault="00936195" w:rsidP="00936195">
      <w:pPr>
        <w:pStyle w:val="Voetnoottekst"/>
      </w:pPr>
      <w:r>
        <w:rPr>
          <w:rStyle w:val="Voetnootmarkering"/>
        </w:rPr>
        <w:footnoteRef/>
      </w:r>
      <w:r>
        <w:t xml:space="preserve"> Graaf de R, Have ten M, Dorsselaer van S. De psychische gezondheid van de Nederlandse bevolking.</w:t>
      </w:r>
    </w:p>
    <w:p w14:paraId="50397ABB" w14:textId="245EB7F3" w:rsidR="00936195" w:rsidRDefault="00936195" w:rsidP="00936195">
      <w:pPr>
        <w:pStyle w:val="Voetnoottekst"/>
      </w:pPr>
      <w:r>
        <w:t>NEMESIS-2: opzet en eerste resultaten. Utrecht: Trimbos Instituut; 2010.</w:t>
      </w:r>
    </w:p>
  </w:footnote>
  <w:footnote w:id="2">
    <w:p w14:paraId="08F5FD9D" w14:textId="77777777" w:rsidR="00936195" w:rsidRPr="0097612B" w:rsidRDefault="00936195" w:rsidP="00936195">
      <w:pPr>
        <w:pStyle w:val="Voetnoottekst"/>
      </w:pPr>
      <w:r>
        <w:rPr>
          <w:rStyle w:val="Voetnootmarkering"/>
        </w:rPr>
        <w:footnoteRef/>
      </w:r>
      <w:r w:rsidRPr="0097612B">
        <w:t xml:space="preserve"> Barth J, Munder T, Gerger H, Nüesch E, Trelle S, Znoj H, Jüni P, Cuijpers P. Comparative efficacy</w:t>
      </w:r>
    </w:p>
    <w:p w14:paraId="600F3172" w14:textId="77777777" w:rsidR="00936195" w:rsidRPr="00936195" w:rsidRDefault="00936195" w:rsidP="00936195">
      <w:pPr>
        <w:pStyle w:val="Voetnoottekst"/>
        <w:rPr>
          <w:lang w:val="en-US"/>
        </w:rPr>
      </w:pPr>
      <w:r w:rsidRPr="00936195">
        <w:rPr>
          <w:lang w:val="en-US"/>
        </w:rPr>
        <w:t>of seven psychotherapeutic interventions for patients with depression: a network meta-analysis.</w:t>
      </w:r>
    </w:p>
    <w:p w14:paraId="6A15D270" w14:textId="41E8D235" w:rsidR="00936195" w:rsidRPr="0097612B" w:rsidRDefault="00936195" w:rsidP="00936195">
      <w:pPr>
        <w:pStyle w:val="Voetnoottekst"/>
        <w:rPr>
          <w:lang w:val="en-US"/>
        </w:rPr>
      </w:pPr>
      <w:r w:rsidRPr="0097612B">
        <w:rPr>
          <w:lang w:val="en-US"/>
        </w:rPr>
        <w:t>PLoS Med 2013;10(5):e1001454.</w:t>
      </w:r>
    </w:p>
  </w:footnote>
  <w:footnote w:id="3">
    <w:p w14:paraId="342382F0" w14:textId="1A22BD7F" w:rsidR="00936195" w:rsidRPr="00936195" w:rsidRDefault="00936195" w:rsidP="00936195">
      <w:pPr>
        <w:pStyle w:val="Voetnoottekst"/>
        <w:rPr>
          <w:lang w:val="en-US"/>
        </w:rPr>
      </w:pPr>
      <w:r>
        <w:rPr>
          <w:rStyle w:val="Voetnootmarkering"/>
        </w:rPr>
        <w:footnoteRef/>
      </w:r>
      <w:r w:rsidRPr="00936195">
        <w:rPr>
          <w:lang w:val="en-US"/>
        </w:rPr>
        <w:t xml:space="preserve"> A-Tjak J, Morina N, Topper M, Emmelkamp P. (submitted). One</w:t>
      </w:r>
      <w:r>
        <w:rPr>
          <w:lang w:val="en-US"/>
        </w:rPr>
        <w:t xml:space="preserve"> </w:t>
      </w:r>
      <w:r w:rsidRPr="00936195">
        <w:rPr>
          <w:lang w:val="en-US"/>
        </w:rPr>
        <w:t>year follow-up and mediation in Cognitive Behavioral Therapy and</w:t>
      </w:r>
      <w:r>
        <w:rPr>
          <w:lang w:val="en-US"/>
        </w:rPr>
        <w:t xml:space="preserve"> </w:t>
      </w:r>
      <w:r w:rsidRPr="00936195">
        <w:rPr>
          <w:lang w:val="en-US"/>
        </w:rPr>
        <w:t>Acceptance and Commitment Therapy for adult depression.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5A7"/>
    <w:multiLevelType w:val="hybridMultilevel"/>
    <w:tmpl w:val="08609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B67E8"/>
    <w:multiLevelType w:val="hybridMultilevel"/>
    <w:tmpl w:val="DC428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646C3"/>
    <w:multiLevelType w:val="hybridMultilevel"/>
    <w:tmpl w:val="EB98C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BC3E1C"/>
    <w:multiLevelType w:val="hybridMultilevel"/>
    <w:tmpl w:val="CDC21E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5859E5"/>
    <w:multiLevelType w:val="hybridMultilevel"/>
    <w:tmpl w:val="D7740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497EFD"/>
    <w:multiLevelType w:val="hybridMultilevel"/>
    <w:tmpl w:val="17100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756961"/>
    <w:multiLevelType w:val="hybridMultilevel"/>
    <w:tmpl w:val="17100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847D46"/>
    <w:multiLevelType w:val="hybridMultilevel"/>
    <w:tmpl w:val="6DC2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40"/>
    <w:rsid w:val="000814F6"/>
    <w:rsid w:val="00082EB7"/>
    <w:rsid w:val="000D0076"/>
    <w:rsid w:val="00156205"/>
    <w:rsid w:val="001623B7"/>
    <w:rsid w:val="001870C4"/>
    <w:rsid w:val="001D4774"/>
    <w:rsid w:val="0020775E"/>
    <w:rsid w:val="002A30E0"/>
    <w:rsid w:val="00335E8B"/>
    <w:rsid w:val="003B28DE"/>
    <w:rsid w:val="003D6CFD"/>
    <w:rsid w:val="00554515"/>
    <w:rsid w:val="00556B4C"/>
    <w:rsid w:val="0057548E"/>
    <w:rsid w:val="005A3D16"/>
    <w:rsid w:val="005D20C4"/>
    <w:rsid w:val="00655403"/>
    <w:rsid w:val="0069578C"/>
    <w:rsid w:val="007E4DDF"/>
    <w:rsid w:val="008305AD"/>
    <w:rsid w:val="008A6D64"/>
    <w:rsid w:val="00936195"/>
    <w:rsid w:val="00946BBA"/>
    <w:rsid w:val="009472FF"/>
    <w:rsid w:val="0097612B"/>
    <w:rsid w:val="009B2190"/>
    <w:rsid w:val="009F17E1"/>
    <w:rsid w:val="00A60742"/>
    <w:rsid w:val="00AD74A9"/>
    <w:rsid w:val="00B80381"/>
    <w:rsid w:val="00B8048A"/>
    <w:rsid w:val="00BC1A94"/>
    <w:rsid w:val="00C35B47"/>
    <w:rsid w:val="00D265EB"/>
    <w:rsid w:val="00EA4427"/>
    <w:rsid w:val="00ED47B4"/>
    <w:rsid w:val="00FB5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60EB"/>
  <w15:chartTrackingRefBased/>
  <w15:docId w15:val="{F0ED43BB-C37B-4AAC-ACE1-52A3094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040"/>
    <w:pPr>
      <w:ind w:left="720"/>
      <w:contextualSpacing/>
    </w:pPr>
  </w:style>
  <w:style w:type="paragraph" w:styleId="Geenafstand">
    <w:name w:val="No Spacing"/>
    <w:uiPriority w:val="1"/>
    <w:qFormat/>
    <w:rsid w:val="009F17E1"/>
    <w:pPr>
      <w:spacing w:after="0" w:line="240" w:lineRule="auto"/>
    </w:pPr>
    <w:rPr>
      <w:rFonts w:ascii="Times New Roman" w:eastAsia="Calibri" w:hAnsi="Times New Roman" w:cs="Times New Roman"/>
      <w:sz w:val="24"/>
      <w:szCs w:val="24"/>
      <w:lang w:val="en-US"/>
    </w:rPr>
  </w:style>
  <w:style w:type="paragraph" w:styleId="Voetnoottekst">
    <w:name w:val="footnote text"/>
    <w:basedOn w:val="Standaard"/>
    <w:link w:val="VoetnoottekstChar"/>
    <w:uiPriority w:val="99"/>
    <w:semiHidden/>
    <w:unhideWhenUsed/>
    <w:rsid w:val="009361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6195"/>
    <w:rPr>
      <w:sz w:val="20"/>
      <w:szCs w:val="20"/>
    </w:rPr>
  </w:style>
  <w:style w:type="character" w:styleId="Voetnootmarkering">
    <w:name w:val="footnote reference"/>
    <w:basedOn w:val="Standaardalinea-lettertype"/>
    <w:uiPriority w:val="99"/>
    <w:semiHidden/>
    <w:unhideWhenUsed/>
    <w:rsid w:val="00936195"/>
    <w:rPr>
      <w:vertAlign w:val="superscript"/>
    </w:rPr>
  </w:style>
  <w:style w:type="character" w:styleId="Hyperlink">
    <w:name w:val="Hyperlink"/>
    <w:basedOn w:val="Standaardalinea-lettertype"/>
    <w:uiPriority w:val="99"/>
    <w:unhideWhenUsed/>
    <w:rsid w:val="001623B7"/>
    <w:rPr>
      <w:color w:val="0563C1" w:themeColor="hyperlink"/>
      <w:u w:val="single"/>
    </w:rPr>
  </w:style>
  <w:style w:type="character" w:styleId="Onopgelostemelding">
    <w:name w:val="Unresolved Mention"/>
    <w:basedOn w:val="Standaardalinea-lettertype"/>
    <w:uiPriority w:val="99"/>
    <w:semiHidden/>
    <w:unhideWhenUsed/>
    <w:rsid w:val="0016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bf033921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79C6-E1F4-4A13-943D-A7BC4AC5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1453</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2020-04-10T13:55:00Z</dcterms:created>
  <dcterms:modified xsi:type="dcterms:W3CDTF">2020-04-10T13:55:00Z</dcterms:modified>
</cp:coreProperties>
</file>